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38B2" w14:textId="056B0DA6" w:rsidR="00B936E9" w:rsidRPr="004301AB" w:rsidRDefault="00B936E9" w:rsidP="00F7696B">
      <w:p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  <w:r w:rsidRPr="004301AB">
        <w:rPr>
          <w:rFonts w:ascii="Book Antiqua" w:hAnsi="Book Antiqua"/>
          <w:b/>
          <w:bCs/>
          <w:sz w:val="22"/>
          <w:szCs w:val="22"/>
          <w:lang w:val="es-ES"/>
        </w:rPr>
        <w:t>REPORTE GLOBAL DE RESULTADOS DE FISCALIZACIÓN D</w:t>
      </w:r>
      <w:r w:rsidR="00B01ABE" w:rsidRPr="004301AB">
        <w:rPr>
          <w:rFonts w:ascii="Book Antiqua" w:hAnsi="Book Antiqua"/>
          <w:b/>
          <w:bCs/>
          <w:sz w:val="22"/>
          <w:szCs w:val="22"/>
          <w:lang w:val="es-ES"/>
        </w:rPr>
        <w:t>E CUMPLIMIENTO</w:t>
      </w:r>
    </w:p>
    <w:p w14:paraId="55B921D7" w14:textId="403C8A40" w:rsidR="00B936E9" w:rsidRPr="004301AB" w:rsidRDefault="00312E9F" w:rsidP="00F7696B">
      <w:pPr>
        <w:jc w:val="both"/>
        <w:rPr>
          <w:rFonts w:ascii="Book Antiqua" w:hAnsi="Book Antiqua"/>
          <w:sz w:val="22"/>
          <w:szCs w:val="22"/>
          <w:lang w:val="es-ES"/>
        </w:rPr>
      </w:pPr>
      <w:r w:rsidRPr="230B350D">
        <w:rPr>
          <w:rFonts w:ascii="Book Antiqua" w:hAnsi="Book Antiqua"/>
          <w:sz w:val="22"/>
          <w:szCs w:val="22"/>
        </w:rPr>
        <w:t>“</w:t>
      </w:r>
      <w:r w:rsidR="008C1D57" w:rsidRPr="230B350D">
        <w:rPr>
          <w:rFonts w:ascii="Book Antiqua" w:hAnsi="Book Antiqua"/>
          <w:i/>
          <w:iCs/>
          <w:sz w:val="22"/>
          <w:szCs w:val="22"/>
        </w:rPr>
        <w:t>Subsecretarías de Estado: Transparencia Activa 202</w:t>
      </w:r>
      <w:r w:rsidR="39B254B7" w:rsidRPr="230B350D">
        <w:rPr>
          <w:rFonts w:ascii="Book Antiqua" w:hAnsi="Book Antiqua"/>
          <w:i/>
          <w:iCs/>
          <w:sz w:val="22"/>
          <w:szCs w:val="22"/>
        </w:rPr>
        <w:t>5</w:t>
      </w:r>
      <w:r w:rsidRPr="230B350D">
        <w:rPr>
          <w:rFonts w:ascii="Book Antiqua" w:hAnsi="Book Antiqua"/>
          <w:sz w:val="22"/>
          <w:szCs w:val="22"/>
        </w:rPr>
        <w:t>”</w:t>
      </w:r>
    </w:p>
    <w:p w14:paraId="4B69A8C3" w14:textId="76CE8684" w:rsidR="00B80FC9" w:rsidRPr="004301AB" w:rsidRDefault="00B80FC9" w:rsidP="00F7696B">
      <w:pPr>
        <w:jc w:val="both"/>
        <w:rPr>
          <w:rFonts w:ascii="Book Antiqua" w:hAnsi="Book Antiqua"/>
          <w:sz w:val="22"/>
          <w:szCs w:val="22"/>
          <w:lang w:val="es-ES"/>
        </w:rPr>
      </w:pPr>
      <w:r w:rsidRPr="004301AB">
        <w:rPr>
          <w:rFonts w:ascii="Book Antiqua" w:hAnsi="Book Antiqua"/>
          <w:sz w:val="22"/>
          <w:szCs w:val="22"/>
          <w:lang w:val="es-ES"/>
        </w:rPr>
        <w:t xml:space="preserve">Fiscalización de Cumplimiento, </w:t>
      </w:r>
      <w:r w:rsidR="001F3ED6" w:rsidRPr="004301AB">
        <w:rPr>
          <w:rFonts w:ascii="Book Antiqua" w:hAnsi="Book Antiqua"/>
          <w:sz w:val="22"/>
          <w:szCs w:val="22"/>
          <w:lang w:val="es-ES"/>
        </w:rPr>
        <w:t>Unidad de Fiscalización</w:t>
      </w:r>
    </w:p>
    <w:p w14:paraId="12E36269" w14:textId="29BDDB55" w:rsidR="00B80FC9" w:rsidRPr="004301AB" w:rsidRDefault="00846DBA" w:rsidP="230B350D">
      <w:pPr>
        <w:pBdr>
          <w:bottom w:val="single" w:sz="12" w:space="1" w:color="auto"/>
        </w:pBdr>
        <w:jc w:val="both"/>
        <w:rPr>
          <w:rFonts w:ascii="Book Antiqua" w:hAnsi="Book Antiqua"/>
          <w:sz w:val="22"/>
          <w:szCs w:val="22"/>
          <w:lang w:val="es-ES"/>
        </w:rPr>
      </w:pPr>
      <w:r>
        <w:rPr>
          <w:rFonts w:ascii="Book Antiqua" w:hAnsi="Book Antiqua"/>
          <w:sz w:val="22"/>
          <w:szCs w:val="22"/>
          <w:lang w:val="es-ES"/>
        </w:rPr>
        <w:t>Noviembre</w:t>
      </w:r>
      <w:r w:rsidR="00B80FC9" w:rsidRPr="230B350D">
        <w:rPr>
          <w:rFonts w:ascii="Book Antiqua" w:hAnsi="Book Antiqua"/>
          <w:sz w:val="22"/>
          <w:szCs w:val="22"/>
          <w:lang w:val="es-ES"/>
        </w:rPr>
        <w:t xml:space="preserve"> </w:t>
      </w:r>
      <w:r w:rsidR="00974EF7" w:rsidRPr="230B350D">
        <w:rPr>
          <w:rFonts w:ascii="Book Antiqua" w:hAnsi="Book Antiqua"/>
          <w:sz w:val="22"/>
          <w:szCs w:val="22"/>
          <w:lang w:val="es-ES"/>
        </w:rPr>
        <w:t>202</w:t>
      </w:r>
      <w:r w:rsidR="01364486" w:rsidRPr="230B350D">
        <w:rPr>
          <w:rFonts w:ascii="Book Antiqua" w:hAnsi="Book Antiqua"/>
          <w:sz w:val="22"/>
          <w:szCs w:val="22"/>
          <w:lang w:val="es-ES"/>
        </w:rPr>
        <w:t>5</w:t>
      </w:r>
    </w:p>
    <w:p w14:paraId="3BD5B24F" w14:textId="77777777" w:rsidR="00737EBC" w:rsidRPr="004301AB" w:rsidRDefault="00737EBC" w:rsidP="00312E9F">
      <w:pPr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7DE8655A" w14:textId="77777777" w:rsidR="000762ED" w:rsidRDefault="000762ED" w:rsidP="006D680D">
      <w:pPr>
        <w:jc w:val="center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0CB05F2A" w14:textId="76B44C84" w:rsidR="00BD122B" w:rsidRDefault="002B1903" w:rsidP="006D680D">
      <w:pPr>
        <w:jc w:val="center"/>
        <w:rPr>
          <w:rFonts w:ascii="Book Antiqua" w:hAnsi="Book Antiqua"/>
          <w:b/>
          <w:bCs/>
          <w:sz w:val="22"/>
          <w:szCs w:val="22"/>
          <w:lang w:val="es-ES"/>
        </w:rPr>
      </w:pPr>
      <w:r w:rsidRPr="004301AB">
        <w:rPr>
          <w:rFonts w:ascii="Book Antiqua" w:hAnsi="Book Antiqua"/>
          <w:b/>
          <w:bCs/>
          <w:sz w:val="22"/>
          <w:szCs w:val="22"/>
          <w:lang w:val="es-ES"/>
        </w:rPr>
        <w:t>RESUMEN EJECUTIVO</w:t>
      </w:r>
    </w:p>
    <w:p w14:paraId="60BF56AA" w14:textId="77777777" w:rsidR="00091C5E" w:rsidRDefault="00091C5E" w:rsidP="006D680D">
      <w:pPr>
        <w:jc w:val="center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511312F3" w14:textId="77777777" w:rsidR="00BD122B" w:rsidRPr="004301AB" w:rsidRDefault="00BD122B" w:rsidP="00F7696B">
      <w:pPr>
        <w:jc w:val="both"/>
        <w:rPr>
          <w:rFonts w:ascii="Book Antiqua" w:hAnsi="Book Antiqua"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BD122B" w:rsidRPr="004301AB" w14:paraId="2E24DD0E" w14:textId="77777777" w:rsidTr="332C5FF1">
        <w:tc>
          <w:tcPr>
            <w:tcW w:w="10070" w:type="dxa"/>
          </w:tcPr>
          <w:p w14:paraId="4E397F8C" w14:textId="0BDB5852" w:rsidR="00312E9F" w:rsidRPr="004301AB" w:rsidRDefault="00BD122B" w:rsidP="00F7696B">
            <w:pPr>
              <w:jc w:val="both"/>
              <w:rPr>
                <w:rFonts w:ascii="Book Antiqua" w:hAnsi="Book Antiqua"/>
                <w:sz w:val="22"/>
                <w:szCs w:val="22"/>
                <w:lang w:val="es-ES"/>
              </w:rPr>
            </w:pPr>
            <w:r w:rsidRPr="004301AB">
              <w:rPr>
                <w:rFonts w:ascii="Book Antiqua" w:hAnsi="Book Antiqua"/>
                <w:sz w:val="22"/>
                <w:szCs w:val="22"/>
                <w:lang w:val="es-ES"/>
              </w:rPr>
              <w:t xml:space="preserve">Se realizó una fiscalización </w:t>
            </w:r>
            <w:r w:rsidR="00312E9F" w:rsidRPr="004301AB">
              <w:rPr>
                <w:rFonts w:ascii="Book Antiqua" w:hAnsi="Book Antiqua"/>
                <w:sz w:val="22"/>
                <w:szCs w:val="22"/>
                <w:lang w:val="es-ES"/>
              </w:rPr>
              <w:t>dirigida a verificar el</w:t>
            </w:r>
            <w:r w:rsidRPr="004301AB">
              <w:rPr>
                <w:rFonts w:ascii="Book Antiqua" w:hAnsi="Book Antiqua"/>
                <w:sz w:val="22"/>
                <w:szCs w:val="22"/>
                <w:lang w:val="es-ES"/>
              </w:rPr>
              <w:t xml:space="preserve"> cumplimiento de las normas sobre transparencia activa </w:t>
            </w:r>
            <w:r w:rsidR="008C1D57">
              <w:rPr>
                <w:rFonts w:ascii="Book Antiqua" w:hAnsi="Book Antiqua"/>
                <w:sz w:val="22"/>
                <w:szCs w:val="22"/>
                <w:lang w:val="es-ES"/>
              </w:rPr>
              <w:t>aplicables a</w:t>
            </w:r>
            <w:r w:rsidRPr="004301AB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008C1D57">
              <w:rPr>
                <w:rFonts w:ascii="Book Antiqua" w:hAnsi="Book Antiqua"/>
                <w:sz w:val="22"/>
                <w:szCs w:val="22"/>
                <w:lang w:val="es-ES"/>
              </w:rPr>
              <w:t>las Subsecretarías de Estado, contenidas en la Ley, su Reglamento y la Instrucción General que regula la materia.</w:t>
            </w:r>
          </w:p>
          <w:p w14:paraId="02160EF0" w14:textId="77777777" w:rsidR="00312E9F" w:rsidRPr="004301AB" w:rsidRDefault="00312E9F" w:rsidP="00F7696B">
            <w:pPr>
              <w:jc w:val="both"/>
              <w:rPr>
                <w:rFonts w:ascii="Book Antiqua" w:hAnsi="Book Antiqua"/>
                <w:sz w:val="22"/>
                <w:szCs w:val="22"/>
                <w:lang w:val="es-ES"/>
              </w:rPr>
            </w:pPr>
          </w:p>
          <w:p w14:paraId="61EA87DB" w14:textId="42759171" w:rsidR="005934FF" w:rsidRDefault="5F29007B" w:rsidP="00F7696B">
            <w:pPr>
              <w:jc w:val="both"/>
              <w:rPr>
                <w:rFonts w:ascii="Book Antiqua" w:hAnsi="Book Antiqua"/>
                <w:sz w:val="22"/>
                <w:szCs w:val="22"/>
                <w:lang w:val="es-ES"/>
              </w:rPr>
            </w:pPr>
            <w:r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Desde una vista agregada, </w:t>
            </w:r>
            <w:r w:rsidR="5CF5B59C" w:rsidRPr="332C5FF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el </w:t>
            </w:r>
            <w:r w:rsidR="5CF5B59C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nivel de cumplimiento observado en este sector alcanza un</w:t>
            </w:r>
            <w:r w:rsidR="5CF5B59C" w:rsidRPr="002043FE">
              <w:rPr>
                <w:rFonts w:ascii="Book Antiqua" w:hAnsi="Book Antiqua"/>
                <w:b/>
                <w:sz w:val="22"/>
                <w:szCs w:val="22"/>
                <w:u w:val="single"/>
                <w:lang w:val="es-ES"/>
              </w:rPr>
              <w:t xml:space="preserve"> 9</w:t>
            </w:r>
            <w:r w:rsidR="37222307" w:rsidRPr="002043FE">
              <w:rPr>
                <w:rFonts w:ascii="Book Antiqua" w:hAnsi="Book Antiqua"/>
                <w:b/>
                <w:sz w:val="22"/>
                <w:szCs w:val="22"/>
                <w:u w:val="single"/>
                <w:lang w:val="es-ES"/>
              </w:rPr>
              <w:t>4</w:t>
            </w:r>
            <w:r w:rsidR="5CF5B59C" w:rsidRPr="002043FE">
              <w:rPr>
                <w:rFonts w:ascii="Book Antiqua" w:hAnsi="Book Antiqua"/>
                <w:b/>
                <w:sz w:val="22"/>
                <w:szCs w:val="22"/>
                <w:u w:val="single"/>
                <w:lang w:val="es-ES"/>
              </w:rPr>
              <w:t>,</w:t>
            </w:r>
            <w:r w:rsidR="6C4BD0D3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83</w:t>
            </w:r>
            <w:r w:rsidR="5CF5B59C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%, </w:t>
            </w:r>
            <w:r w:rsidR="145C9141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representando un incremento de </w:t>
            </w:r>
            <w:r w:rsidR="39BC35F0" w:rsidRPr="002043FE">
              <w:rPr>
                <w:rFonts w:ascii="Book Antiqua" w:hAnsi="Book Antiqua"/>
                <w:b/>
                <w:sz w:val="22"/>
                <w:szCs w:val="22"/>
                <w:u w:val="single"/>
                <w:lang w:val="es-ES"/>
              </w:rPr>
              <w:t>4</w:t>
            </w:r>
            <w:r w:rsidR="145C9141" w:rsidRPr="002043FE">
              <w:rPr>
                <w:rFonts w:ascii="Book Antiqua" w:hAnsi="Book Antiqua"/>
                <w:b/>
                <w:sz w:val="22"/>
                <w:szCs w:val="22"/>
                <w:u w:val="single"/>
                <w:lang w:val="es-ES"/>
              </w:rPr>
              <w:t>,</w:t>
            </w:r>
            <w:r w:rsidR="65E5B645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26</w:t>
            </w:r>
            <w:r w:rsidR="145C9141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 puntos porcentuales respecto del índice del año anterior (</w:t>
            </w:r>
            <w:r w:rsidR="3B6CFFF8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90</w:t>
            </w:r>
            <w:r w:rsidR="145C9141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,</w:t>
            </w:r>
            <w:r w:rsidR="008B027F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57</w:t>
            </w:r>
            <w:r w:rsidR="145C9141" w:rsidRPr="002043FE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%)</w:t>
            </w:r>
            <w:r w:rsidR="145C9141" w:rsidRPr="002043FE">
              <w:rPr>
                <w:rFonts w:ascii="Book Antiqua" w:hAnsi="Book Antiqua"/>
                <w:sz w:val="22"/>
                <w:szCs w:val="22"/>
                <w:lang w:val="es-ES"/>
              </w:rPr>
              <w:t xml:space="preserve">. </w:t>
            </w:r>
            <w:r w:rsidR="413842BE" w:rsidRPr="002043FE">
              <w:rPr>
                <w:rFonts w:ascii="Book Antiqua" w:hAnsi="Book Antiqua"/>
                <w:sz w:val="22"/>
                <w:szCs w:val="22"/>
                <w:lang w:val="es-ES"/>
              </w:rPr>
              <w:t>Al efecto</w:t>
            </w:r>
            <w:r w:rsidR="40EBEEDD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, </w:t>
            </w:r>
            <w:r w:rsidR="009922ED" w:rsidRPr="332C5FF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29</w:t>
            </w:r>
            <w:r w:rsidR="40EBEEDD" w:rsidRPr="332C5FF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 de las 39 subsecretarías </w:t>
            </w:r>
            <w:r w:rsidR="22E08D5C" w:rsidRPr="332C5FF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fiscalizadas en </w:t>
            </w:r>
            <w:r w:rsidR="22E08D5C" w:rsidRPr="00FB75F8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2024</w:t>
            </w:r>
            <w:r w:rsidR="00EC0542" w:rsidRPr="00FB75F8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,</w:t>
            </w:r>
            <w:r w:rsidR="22E08D5C" w:rsidRPr="00FB75F8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 </w:t>
            </w:r>
            <w:r w:rsidR="40EBEEDD" w:rsidRPr="00FB75F8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presentan una variación al alza</w:t>
            </w:r>
            <w:r w:rsidR="008A3702" w:rsidRPr="00FB75F8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,</w:t>
            </w:r>
            <w:r w:rsidR="40EBEEDD" w:rsidRPr="00FB75F8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 si </w:t>
            </w:r>
            <w:r w:rsidR="40EBEEDD" w:rsidRPr="00CD1C7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se observan </w:t>
            </w:r>
            <w:r w:rsidR="67FA0CE3" w:rsidRPr="00CD1C7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comparativamente </w:t>
            </w:r>
            <w:r w:rsidR="40EBEEDD" w:rsidRPr="00CD1C7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ambos procesos, con una media de </w:t>
            </w:r>
            <w:r w:rsidR="00EC317F" w:rsidRPr="00CD1C7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+</w:t>
            </w:r>
            <w:r w:rsidR="4FC52325" w:rsidRPr="00CD1C7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7</w:t>
            </w:r>
            <w:r w:rsidR="40EBEEDD" w:rsidRPr="00CD1C7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,</w:t>
            </w:r>
            <w:r w:rsidR="00DB3D88" w:rsidRPr="00CD1C7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21</w:t>
            </w:r>
            <w:r w:rsidR="40EBEEDD" w:rsidRPr="00CD1C71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 puntos de mejora</w:t>
            </w:r>
            <w:r w:rsidR="40EBEEDD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. </w:t>
            </w:r>
            <w:r w:rsidR="00075077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Por su parte, </w:t>
            </w:r>
            <w:r w:rsidR="59DBC359" w:rsidRPr="00CD1C71">
              <w:rPr>
                <w:rFonts w:ascii="Book Antiqua" w:hAnsi="Book Antiqua"/>
                <w:sz w:val="22"/>
                <w:szCs w:val="22"/>
                <w:lang w:val="es-ES"/>
              </w:rPr>
              <w:t>9</w:t>
            </w:r>
            <w:r w:rsidR="40EBEEDD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60B1AA52" w:rsidRPr="00CD1C71">
              <w:rPr>
                <w:rFonts w:ascii="Book Antiqua" w:hAnsi="Book Antiqua"/>
                <w:sz w:val="22"/>
                <w:szCs w:val="22"/>
                <w:lang w:val="es-ES"/>
              </w:rPr>
              <w:t>S</w:t>
            </w:r>
            <w:r w:rsidR="40EBEEDD" w:rsidRPr="00CD1C71">
              <w:rPr>
                <w:rFonts w:ascii="Book Antiqua" w:hAnsi="Book Antiqua"/>
                <w:sz w:val="22"/>
                <w:szCs w:val="22"/>
                <w:lang w:val="es-ES"/>
              </w:rPr>
              <w:t>ubsecretarías</w:t>
            </w:r>
            <w:r w:rsidR="000A7DDF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 del proceso 2025,</w:t>
            </w:r>
            <w:r w:rsidR="00075077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0DC9A788" w:rsidRPr="00CD1C71">
              <w:rPr>
                <w:rFonts w:ascii="Book Antiqua" w:hAnsi="Book Antiqua"/>
                <w:sz w:val="22"/>
                <w:szCs w:val="22"/>
                <w:lang w:val="es-ES"/>
              </w:rPr>
              <w:t>presenta</w:t>
            </w:r>
            <w:r w:rsidR="00373BD8" w:rsidRPr="00CD1C71">
              <w:rPr>
                <w:rFonts w:ascii="Book Antiqua" w:hAnsi="Book Antiqua"/>
                <w:sz w:val="22"/>
                <w:szCs w:val="22"/>
                <w:lang w:val="es-ES"/>
              </w:rPr>
              <w:t>ron</w:t>
            </w:r>
            <w:r w:rsidR="0DC9A788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40EBEEDD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desempeños inferiores respecto del </w:t>
            </w:r>
            <w:r w:rsidR="005220EB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obtenido en el </w:t>
            </w:r>
            <w:r w:rsidR="40EBEEDD" w:rsidRPr="00CD1C71">
              <w:rPr>
                <w:rFonts w:ascii="Book Antiqua" w:hAnsi="Book Antiqua"/>
                <w:sz w:val="22"/>
                <w:szCs w:val="22"/>
                <w:lang w:val="es-ES"/>
              </w:rPr>
              <w:t>proceso 202</w:t>
            </w:r>
            <w:r w:rsidR="5B4B2F3A" w:rsidRPr="00CD1C71">
              <w:rPr>
                <w:rFonts w:ascii="Book Antiqua" w:hAnsi="Book Antiqua"/>
                <w:sz w:val="22"/>
                <w:szCs w:val="22"/>
                <w:lang w:val="es-ES"/>
              </w:rPr>
              <w:t>4</w:t>
            </w:r>
            <w:r w:rsidR="40EBEEDD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, </w:t>
            </w:r>
            <w:r w:rsidR="00F534E3" w:rsidRPr="00CD1C71">
              <w:rPr>
                <w:rFonts w:ascii="Book Antiqua" w:hAnsi="Book Antiqua"/>
                <w:sz w:val="22"/>
                <w:szCs w:val="22"/>
                <w:lang w:val="es-ES"/>
              </w:rPr>
              <w:t>con una</w:t>
            </w:r>
            <w:r w:rsidR="545C0755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 media</w:t>
            </w:r>
            <w:r w:rsidR="29552179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00EC317F" w:rsidRPr="00CD1C71">
              <w:rPr>
                <w:rFonts w:ascii="Book Antiqua" w:hAnsi="Book Antiqua"/>
                <w:sz w:val="22"/>
                <w:szCs w:val="22"/>
                <w:lang w:val="es-ES"/>
              </w:rPr>
              <w:t>-</w:t>
            </w:r>
            <w:r w:rsidR="40EBEEDD" w:rsidRPr="00CD1C71">
              <w:rPr>
                <w:rFonts w:ascii="Book Antiqua" w:hAnsi="Book Antiqua"/>
                <w:sz w:val="22"/>
                <w:szCs w:val="22"/>
                <w:lang w:val="es-ES"/>
              </w:rPr>
              <w:t>4</w:t>
            </w:r>
            <w:r w:rsidR="7713F461" w:rsidRPr="00CD1C71">
              <w:rPr>
                <w:rFonts w:ascii="Book Antiqua" w:hAnsi="Book Antiqua"/>
                <w:sz w:val="22"/>
                <w:szCs w:val="22"/>
                <w:lang w:val="es-ES"/>
              </w:rPr>
              <w:t>,</w:t>
            </w:r>
            <w:r w:rsidR="00EC317F" w:rsidRPr="00CD1C71">
              <w:rPr>
                <w:rFonts w:ascii="Book Antiqua" w:hAnsi="Book Antiqua"/>
                <w:sz w:val="22"/>
                <w:szCs w:val="22"/>
                <w:lang w:val="es-ES"/>
              </w:rPr>
              <w:t>81</w:t>
            </w:r>
            <w:r w:rsidR="40EBEEDD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 puntos</w:t>
            </w:r>
            <w:r w:rsidR="00F534E3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 porcentuales </w:t>
            </w:r>
            <w:r w:rsidR="00292101" w:rsidRPr="00CD1C71">
              <w:rPr>
                <w:rFonts w:ascii="Book Antiqua" w:hAnsi="Book Antiqua"/>
                <w:sz w:val="22"/>
                <w:szCs w:val="22"/>
                <w:lang w:val="es-ES"/>
              </w:rPr>
              <w:t xml:space="preserve">de </w:t>
            </w:r>
            <w:r w:rsidR="00F534E3" w:rsidRPr="00FB75F8">
              <w:rPr>
                <w:rFonts w:ascii="Book Antiqua" w:hAnsi="Book Antiqua"/>
                <w:sz w:val="22"/>
                <w:szCs w:val="22"/>
                <w:lang w:val="es-ES"/>
              </w:rPr>
              <w:t>d</w:t>
            </w:r>
            <w:r w:rsidR="00DB2D80" w:rsidRPr="00FB75F8">
              <w:rPr>
                <w:rFonts w:ascii="Book Antiqua" w:hAnsi="Book Antiqua"/>
                <w:sz w:val="22"/>
                <w:szCs w:val="22"/>
                <w:lang w:val="es-ES"/>
              </w:rPr>
              <w:t>iferenc</w:t>
            </w:r>
            <w:r w:rsidR="00DB2D80" w:rsidRPr="332C5FF1">
              <w:rPr>
                <w:rFonts w:ascii="Book Antiqua" w:hAnsi="Book Antiqua"/>
                <w:sz w:val="22"/>
                <w:szCs w:val="22"/>
                <w:lang w:val="es-ES"/>
              </w:rPr>
              <w:t>ia respecto de</w:t>
            </w:r>
            <w:r w:rsidR="00292101" w:rsidRPr="332C5FF1">
              <w:rPr>
                <w:rFonts w:ascii="Book Antiqua" w:hAnsi="Book Antiqua"/>
                <w:sz w:val="22"/>
                <w:szCs w:val="22"/>
                <w:lang w:val="es-ES"/>
              </w:rPr>
              <w:t>l</w:t>
            </w:r>
            <w:r w:rsidR="00DB2D80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proceso anterior</w:t>
            </w:r>
            <w:r w:rsidR="40EBEEDD" w:rsidRPr="332C5FF1">
              <w:rPr>
                <w:rFonts w:ascii="Book Antiqua" w:hAnsi="Book Antiqua"/>
                <w:sz w:val="22"/>
                <w:szCs w:val="22"/>
                <w:lang w:val="es-ES"/>
              </w:rPr>
              <w:t>.</w:t>
            </w:r>
          </w:p>
          <w:p w14:paraId="3C84886C" w14:textId="77777777" w:rsidR="005934FF" w:rsidRDefault="005934FF" w:rsidP="00F7696B">
            <w:pPr>
              <w:jc w:val="both"/>
              <w:rPr>
                <w:rFonts w:ascii="Book Antiqua" w:hAnsi="Book Antiqua"/>
                <w:sz w:val="22"/>
                <w:szCs w:val="22"/>
                <w:lang w:val="es-ES"/>
              </w:rPr>
            </w:pPr>
          </w:p>
          <w:p w14:paraId="242523F9" w14:textId="755F34A0" w:rsidR="0086108E" w:rsidRPr="00BD64CD" w:rsidRDefault="3BE98A4B" w:rsidP="0BE1F805">
            <w:pPr>
              <w:jc w:val="both"/>
              <w:rPr>
                <w:rFonts w:ascii="Book Antiqua" w:hAnsi="Book Antiqua"/>
                <w:sz w:val="22"/>
                <w:szCs w:val="22"/>
                <w:lang w:val="es-ES"/>
              </w:rPr>
            </w:pPr>
            <w:r w:rsidRPr="0BE1F805">
              <w:rPr>
                <w:rFonts w:ascii="Book Antiqua" w:hAnsi="Book Antiqua"/>
                <w:sz w:val="22"/>
                <w:szCs w:val="22"/>
                <w:lang w:val="es-ES"/>
              </w:rPr>
              <w:t xml:space="preserve">Desde un análisis </w:t>
            </w:r>
            <w:r w:rsidR="50743BEE" w:rsidRPr="00BD64CD">
              <w:rPr>
                <w:rFonts w:ascii="Book Antiqua" w:hAnsi="Book Antiqua"/>
                <w:sz w:val="22"/>
                <w:szCs w:val="22"/>
                <w:lang w:val="es-ES"/>
              </w:rPr>
              <w:t>general</w:t>
            </w:r>
            <w:r w:rsidRPr="00BD64CD">
              <w:rPr>
                <w:rFonts w:ascii="Book Antiqua" w:hAnsi="Book Antiqua"/>
                <w:sz w:val="22"/>
                <w:szCs w:val="22"/>
                <w:lang w:val="es-ES"/>
              </w:rPr>
              <w:t>, en</w:t>
            </w:r>
            <w:r w:rsidR="62B31513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33132E44" w:rsidRPr="00BD64CD">
              <w:rPr>
                <w:rFonts w:ascii="Book Antiqua" w:hAnsi="Book Antiqua"/>
                <w:sz w:val="22"/>
                <w:szCs w:val="22"/>
                <w:lang w:val="es-ES"/>
              </w:rPr>
              <w:t>6</w:t>
            </w:r>
            <w:r w:rsidR="0D1389A3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62B31513" w:rsidRPr="00BD64CD">
              <w:rPr>
                <w:rFonts w:ascii="Book Antiqua" w:hAnsi="Book Antiqua"/>
                <w:sz w:val="22"/>
                <w:szCs w:val="22"/>
                <w:lang w:val="es-ES"/>
              </w:rPr>
              <w:t>Subsecretaría no se detectaron infracciones ni incumplimientos durante la fiscalización, por lo que sus índices de cumplimiento ascienden a 100%,</w:t>
            </w:r>
            <w:r w:rsidR="66200289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 y en </w:t>
            </w:r>
            <w:r w:rsidR="00841C89">
              <w:rPr>
                <w:rFonts w:ascii="Book Antiqua" w:hAnsi="Book Antiqua"/>
                <w:sz w:val="22"/>
                <w:szCs w:val="22"/>
                <w:lang w:val="es-ES"/>
              </w:rPr>
              <w:t>las demás</w:t>
            </w:r>
            <w:r w:rsidR="5E074606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, </w:t>
            </w:r>
            <w:r w:rsidR="62B31513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los </w:t>
            </w:r>
            <w:r w:rsidR="7F86BEE2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resultados </w:t>
            </w:r>
            <w:r w:rsidR="6BEDB121" w:rsidRPr="00BD64CD">
              <w:rPr>
                <w:rFonts w:ascii="Book Antiqua" w:hAnsi="Book Antiqua"/>
                <w:sz w:val="22"/>
                <w:szCs w:val="22"/>
                <w:lang w:val="es-ES"/>
              </w:rPr>
              <w:t>superaron</w:t>
            </w:r>
            <w:r w:rsidR="7F86BEE2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 el 80%</w:t>
            </w:r>
            <w:r w:rsidR="3BB52114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 de cumplimiento, siendo la Subsecretaría de Seguridad Pública, la de menor rendimiento con un 83,57%</w:t>
            </w:r>
            <w:r w:rsidR="4F81A3D9" w:rsidRPr="00BD64CD">
              <w:rPr>
                <w:rFonts w:ascii="Book Antiqua" w:hAnsi="Book Antiqua"/>
                <w:sz w:val="22"/>
                <w:szCs w:val="22"/>
                <w:lang w:val="es-ES"/>
              </w:rPr>
              <w:t>, evaluada por primera vez atendid</w:t>
            </w:r>
            <w:r w:rsidR="67610239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o </w:t>
            </w:r>
            <w:r w:rsidR="001E6EA8">
              <w:rPr>
                <w:rFonts w:ascii="Book Antiqua" w:hAnsi="Book Antiqua"/>
                <w:sz w:val="22"/>
                <w:szCs w:val="22"/>
                <w:lang w:val="es-ES"/>
              </w:rPr>
              <w:t>que inició</w:t>
            </w:r>
            <w:r w:rsidR="67610239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001E6EA8">
              <w:rPr>
                <w:rFonts w:ascii="Book Antiqua" w:hAnsi="Book Antiqua"/>
                <w:sz w:val="22"/>
                <w:szCs w:val="22"/>
                <w:lang w:val="es-ES"/>
              </w:rPr>
              <w:t>su funcionamiento</w:t>
            </w:r>
            <w:r w:rsidR="67610239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4F81A3D9" w:rsidRPr="00BD64CD">
              <w:rPr>
                <w:rFonts w:ascii="Book Antiqua" w:hAnsi="Book Antiqua"/>
                <w:sz w:val="22"/>
                <w:szCs w:val="22"/>
                <w:lang w:val="es-ES"/>
              </w:rPr>
              <w:t>en</w:t>
            </w:r>
            <w:r w:rsidR="495A507D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 abril de</w:t>
            </w:r>
            <w:r w:rsidR="4F81A3D9" w:rsidRPr="00BD64CD">
              <w:rPr>
                <w:rFonts w:ascii="Book Antiqua" w:hAnsi="Book Antiqua"/>
                <w:sz w:val="22"/>
                <w:szCs w:val="22"/>
                <w:lang w:val="es-ES"/>
              </w:rPr>
              <w:t xml:space="preserve"> 2025</w:t>
            </w:r>
            <w:r w:rsidR="3BB52114" w:rsidRPr="00BD64CD">
              <w:rPr>
                <w:rFonts w:ascii="Book Antiqua" w:hAnsi="Book Antiqua"/>
                <w:sz w:val="22"/>
                <w:szCs w:val="22"/>
                <w:lang w:val="es-ES"/>
              </w:rPr>
              <w:t>.</w:t>
            </w:r>
          </w:p>
          <w:p w14:paraId="49D75136" w14:textId="5AFFC4AF" w:rsidR="0086108E" w:rsidRDefault="0086108E" w:rsidP="00F7696B">
            <w:pPr>
              <w:jc w:val="both"/>
              <w:rPr>
                <w:rFonts w:ascii="Book Antiqua" w:hAnsi="Book Antiqua"/>
                <w:sz w:val="22"/>
                <w:szCs w:val="22"/>
                <w:lang w:val="es-ES"/>
              </w:rPr>
            </w:pPr>
          </w:p>
          <w:p w14:paraId="19082315" w14:textId="66009432" w:rsidR="0086108E" w:rsidRDefault="005934FF" w:rsidP="003C2958">
            <w:pPr>
              <w:jc w:val="both"/>
              <w:rPr>
                <w:rFonts w:ascii="Book Antiqua" w:hAnsi="Book Antiqua"/>
                <w:sz w:val="22"/>
                <w:szCs w:val="22"/>
                <w:lang w:val="es-ES"/>
              </w:rPr>
            </w:pPr>
            <w:r w:rsidRPr="448C22AB">
              <w:rPr>
                <w:rFonts w:ascii="Book Antiqua" w:hAnsi="Book Antiqua"/>
                <w:sz w:val="22"/>
                <w:szCs w:val="22"/>
                <w:lang w:val="es-ES"/>
              </w:rPr>
              <w:t xml:space="preserve">Por su </w:t>
            </w:r>
            <w:r w:rsidRPr="000E5AF9">
              <w:rPr>
                <w:rFonts w:ascii="Book Antiqua" w:hAnsi="Book Antiqua"/>
                <w:sz w:val="22"/>
                <w:szCs w:val="22"/>
                <w:lang w:val="es-ES"/>
              </w:rPr>
              <w:t xml:space="preserve">parte, si el análisis se concentra en las materias reguladas en los artículos 6º y 7º de la Ley de Transparencia, </w:t>
            </w:r>
            <w:r w:rsidR="00FC7DB1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la informaci</w:t>
            </w:r>
            <w:r w:rsidR="000A4451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ón</w:t>
            </w:r>
            <w:r w:rsidR="00FC7DB1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 sobre </w:t>
            </w:r>
            <w:r w:rsidR="003C2958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Adquisiciones o contrataciones </w:t>
            </w:r>
            <w:r w:rsidR="00A849EC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públicas </w:t>
            </w:r>
            <w:r w:rsidR="003C2958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(79,9%) y </w:t>
            </w:r>
            <w:r w:rsidR="12D9314E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M</w:t>
            </w:r>
            <w:r w:rsidR="003C2958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o</w:t>
            </w:r>
            <w:r w:rsidR="12D9314E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dificaciones Presupuestarias</w:t>
            </w:r>
            <w:r w:rsidR="003C2958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 (</w:t>
            </w:r>
            <w:r w:rsidR="540FEE47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77</w:t>
            </w:r>
            <w:r w:rsidR="3C543C6A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,50</w:t>
            </w:r>
            <w:r w:rsidR="003C2958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%</w:t>
            </w:r>
            <w:r w:rsidR="00F006DA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), representan los niveles más </w:t>
            </w:r>
            <w:r w:rsidR="00457893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altos</w:t>
            </w:r>
            <w:r w:rsidR="00F006DA" w:rsidRPr="000E5AF9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 de </w:t>
            </w:r>
            <w:r w:rsidR="00457893" w:rsidRPr="448C22AB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in</w:t>
            </w:r>
            <w:r w:rsidR="00F006DA" w:rsidRPr="448C22AB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cumplimiento</w:t>
            </w:r>
            <w:r w:rsidR="00D31BE6" w:rsidRPr="448C22AB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>.</w:t>
            </w:r>
            <w:r w:rsidR="00F006DA" w:rsidRPr="448C22AB">
              <w:rPr>
                <w:rFonts w:ascii="Book Antiqua" w:hAnsi="Book Antiqua"/>
                <w:b/>
                <w:bCs/>
                <w:sz w:val="22"/>
                <w:szCs w:val="22"/>
                <w:u w:val="single"/>
                <w:lang w:val="es-ES"/>
              </w:rPr>
              <w:t xml:space="preserve"> </w:t>
            </w:r>
          </w:p>
          <w:p w14:paraId="4DD33EC7" w14:textId="77777777" w:rsidR="009A33F5" w:rsidRPr="004301AB" w:rsidRDefault="009A33F5" w:rsidP="00F7696B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7E9E5CF0" w14:textId="6AD2247D" w:rsidR="00755679" w:rsidRDefault="55A1E17A" w:rsidP="00B81636">
            <w:pPr>
              <w:jc w:val="both"/>
              <w:rPr>
                <w:rFonts w:ascii="Book Antiqua" w:hAnsi="Book Antiqua"/>
                <w:sz w:val="22"/>
                <w:szCs w:val="22"/>
                <w:lang w:val="es-ES"/>
              </w:rPr>
            </w:pPr>
            <w:r w:rsidRPr="332C5FF1">
              <w:rPr>
                <w:rFonts w:ascii="Book Antiqua" w:hAnsi="Book Antiqua"/>
                <w:sz w:val="22"/>
                <w:szCs w:val="22"/>
                <w:lang w:val="es-ES"/>
              </w:rPr>
              <w:t>La fiscalización se realizó en</w:t>
            </w:r>
            <w:r w:rsidR="00937D72" w:rsidRPr="332C5FF1">
              <w:rPr>
                <w:rFonts w:ascii="Book Antiqua" w:hAnsi="Book Antiqua"/>
                <w:sz w:val="22"/>
                <w:szCs w:val="22"/>
                <w:lang w:val="es-ES"/>
              </w:rPr>
              <w:t>tre agosto y</w:t>
            </w:r>
            <w:r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597230E4" w:rsidRPr="332C5FF1">
              <w:rPr>
                <w:rFonts w:ascii="Book Antiqua" w:hAnsi="Book Antiqua"/>
                <w:sz w:val="22"/>
                <w:szCs w:val="22"/>
                <w:lang w:val="es-ES"/>
              </w:rPr>
              <w:t>septiembre</w:t>
            </w:r>
            <w:r w:rsidR="111B8367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Pr="332C5FF1">
              <w:rPr>
                <w:rFonts w:ascii="Book Antiqua" w:hAnsi="Book Antiqua"/>
                <w:sz w:val="22"/>
                <w:szCs w:val="22"/>
                <w:lang w:val="es-ES"/>
              </w:rPr>
              <w:t>de 202</w:t>
            </w:r>
            <w:r w:rsidR="6AB5BEB3" w:rsidRPr="332C5FF1">
              <w:rPr>
                <w:rFonts w:ascii="Book Antiqua" w:hAnsi="Book Antiqua"/>
                <w:sz w:val="22"/>
                <w:szCs w:val="22"/>
                <w:lang w:val="es-ES"/>
              </w:rPr>
              <w:t>5</w:t>
            </w:r>
            <w:r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y </w:t>
            </w:r>
            <w:r w:rsidR="4EBDADD6" w:rsidRPr="332C5FF1">
              <w:rPr>
                <w:rFonts w:ascii="Book Antiqua" w:hAnsi="Book Antiqua"/>
                <w:sz w:val="22"/>
                <w:szCs w:val="22"/>
                <w:lang w:val="es-ES"/>
              </w:rPr>
              <w:t>se ejecutó a partir de una</w:t>
            </w:r>
            <w:r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triangulación metodológica</w:t>
            </w:r>
            <w:r w:rsidR="4EBDADD6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basada en</w:t>
            </w:r>
            <w:r w:rsidR="053157EC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Pr="332C5FF1">
              <w:rPr>
                <w:rFonts w:ascii="Book Antiqua" w:hAnsi="Book Antiqua"/>
                <w:sz w:val="22"/>
                <w:szCs w:val="22"/>
                <w:lang w:val="es-ES"/>
              </w:rPr>
              <w:t>revisiones manuales de los sitios electrónicos de transparencia activa</w:t>
            </w:r>
            <w:r w:rsidR="005E5ECF" w:rsidRPr="332C5FF1">
              <w:rPr>
                <w:rFonts w:ascii="Book Antiqua" w:hAnsi="Book Antiqua"/>
                <w:sz w:val="22"/>
                <w:szCs w:val="22"/>
                <w:lang w:val="es-ES"/>
              </w:rPr>
              <w:t>,</w:t>
            </w:r>
            <w:r w:rsidR="03C01FB9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en cuanto a la </w:t>
            </w:r>
            <w:r w:rsidR="14E172BD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información referida a </w:t>
            </w:r>
            <w:r w:rsidR="1B7148CD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Compras efectuadas fuera del sistema de compras públicas, </w:t>
            </w:r>
            <w:r w:rsidR="2143AEA2" w:rsidRPr="332C5FF1">
              <w:rPr>
                <w:rFonts w:ascii="Book Antiqua" w:hAnsi="Book Antiqua"/>
                <w:sz w:val="22"/>
                <w:szCs w:val="22"/>
                <w:lang w:val="es-ES"/>
              </w:rPr>
              <w:t>Mecanismo</w:t>
            </w:r>
            <w:r w:rsidR="007C0C96" w:rsidRPr="332C5FF1">
              <w:rPr>
                <w:rFonts w:ascii="Book Antiqua" w:hAnsi="Book Antiqua"/>
                <w:sz w:val="22"/>
                <w:szCs w:val="22"/>
                <w:lang w:val="es-ES"/>
              </w:rPr>
              <w:t>s</w:t>
            </w:r>
            <w:r w:rsidR="2143AEA2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de </w:t>
            </w:r>
            <w:r w:rsidR="00EB11B2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participación ciudadana </w:t>
            </w:r>
            <w:r w:rsidR="007C0C96" w:rsidRPr="332C5FF1">
              <w:rPr>
                <w:rFonts w:ascii="Book Antiqua" w:hAnsi="Book Antiqua"/>
                <w:sz w:val="22"/>
                <w:szCs w:val="22"/>
                <w:lang w:val="es-ES"/>
              </w:rPr>
              <w:t>y Presupuesto asignado y su ejecución</w:t>
            </w:r>
            <w:r w:rsidR="2143AEA2" w:rsidRPr="332C5FF1">
              <w:rPr>
                <w:rFonts w:ascii="Book Antiqua" w:hAnsi="Book Antiqua"/>
                <w:sz w:val="22"/>
                <w:szCs w:val="22"/>
                <w:lang w:val="es-ES"/>
              </w:rPr>
              <w:t>,</w:t>
            </w:r>
            <w:r w:rsidR="03C01FB9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</w:t>
            </w:r>
            <w:r w:rsidR="5987B28F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junto a </w:t>
            </w:r>
            <w:r w:rsidR="03C01FB9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la explotación de datos </w:t>
            </w:r>
            <w:r w:rsidR="003A7984" w:rsidRPr="332C5FF1">
              <w:rPr>
                <w:rFonts w:ascii="Book Antiqua" w:hAnsi="Book Antiqua"/>
                <w:sz w:val="22"/>
                <w:szCs w:val="22"/>
                <w:lang w:val="es-ES"/>
              </w:rPr>
              <w:t>de los</w:t>
            </w:r>
            <w:r w:rsidR="03C01FB9" w:rsidRPr="332C5FF1">
              <w:rPr>
                <w:rFonts w:ascii="Book Antiqua" w:hAnsi="Book Antiqua"/>
                <w:sz w:val="22"/>
                <w:szCs w:val="22"/>
                <w:lang w:val="es-ES"/>
              </w:rPr>
              <w:t xml:space="preserve"> registros disponibles en el Portal de Transparencia del Estado.</w:t>
            </w:r>
          </w:p>
          <w:p w14:paraId="2EF95454" w14:textId="598D2FF9" w:rsidR="00341CF1" w:rsidRPr="004301AB" w:rsidRDefault="00341CF1" w:rsidP="00B81636">
            <w:pPr>
              <w:jc w:val="both"/>
              <w:rPr>
                <w:rFonts w:ascii="Book Antiqua" w:hAnsi="Book Antiqua"/>
                <w:sz w:val="22"/>
                <w:szCs w:val="22"/>
                <w:lang w:val="es-ES"/>
              </w:rPr>
            </w:pPr>
          </w:p>
        </w:tc>
      </w:tr>
    </w:tbl>
    <w:p w14:paraId="59159229" w14:textId="77777777" w:rsidR="005572DE" w:rsidRPr="004301AB" w:rsidRDefault="005572DE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00F0217A" w14:textId="77777777" w:rsidR="00FC10E3" w:rsidRDefault="00FC10E3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1B2C5A79" w14:textId="77777777" w:rsidR="007C0C96" w:rsidRDefault="007C0C96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31C50093" w14:textId="77777777" w:rsidR="007C0C96" w:rsidRDefault="007C0C96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158916C3" w14:textId="77777777" w:rsidR="0013596F" w:rsidRDefault="0013596F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6411DCBE" w14:textId="77777777" w:rsidR="0013596F" w:rsidRDefault="0013596F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46515D24" w14:textId="77777777" w:rsidR="007C0C96" w:rsidRDefault="007C0C96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713D0006" w14:textId="77777777" w:rsidR="007C0C96" w:rsidRDefault="007C0C96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2B920A0D" w14:textId="77777777" w:rsidR="00412B4E" w:rsidRDefault="00412B4E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04697837" w14:textId="77777777" w:rsidR="00482875" w:rsidRDefault="00482875" w:rsidP="005572DE">
      <w:pPr>
        <w:pStyle w:val="Prrafodelista"/>
        <w:ind w:left="1080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0881A7F7" w14:textId="2F25D2D2" w:rsidR="00DA59C9" w:rsidRPr="004301AB" w:rsidRDefault="00B936E9" w:rsidP="00F7696B">
      <w:pPr>
        <w:pStyle w:val="Prrafodelista"/>
        <w:numPr>
          <w:ilvl w:val="0"/>
          <w:numId w:val="1"/>
        </w:num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  <w:r w:rsidRPr="004301AB">
        <w:rPr>
          <w:rFonts w:ascii="Book Antiqua" w:hAnsi="Book Antiqua"/>
          <w:b/>
          <w:bCs/>
          <w:sz w:val="22"/>
          <w:szCs w:val="22"/>
          <w:lang w:val="es-ES"/>
        </w:rPr>
        <w:lastRenderedPageBreak/>
        <w:t>INTRODUCCIÓN</w:t>
      </w:r>
    </w:p>
    <w:p w14:paraId="76A0D183" w14:textId="77777777" w:rsidR="00B80FC9" w:rsidRPr="004301AB" w:rsidRDefault="00B80FC9" w:rsidP="00F7696B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6D147D83" w14:textId="443C232A" w:rsidR="00C465A8" w:rsidRPr="004301AB" w:rsidRDefault="403272C2" w:rsidP="00F7696B">
      <w:pPr>
        <w:jc w:val="both"/>
        <w:rPr>
          <w:rFonts w:ascii="Book Antiqua" w:hAnsi="Book Antiqua"/>
          <w:sz w:val="22"/>
          <w:szCs w:val="22"/>
          <w:lang w:val="es-ES"/>
        </w:rPr>
      </w:pPr>
      <w:r w:rsidRPr="0BE1F805">
        <w:rPr>
          <w:rFonts w:ascii="Book Antiqua" w:hAnsi="Book Antiqua"/>
          <w:sz w:val="22"/>
          <w:szCs w:val="22"/>
          <w:lang w:val="es-ES"/>
        </w:rPr>
        <w:t>E</w:t>
      </w:r>
      <w:r w:rsidR="00770AB4">
        <w:rPr>
          <w:rFonts w:ascii="Book Antiqua" w:hAnsi="Book Antiqua"/>
          <w:sz w:val="22"/>
          <w:szCs w:val="22"/>
          <w:lang w:val="es-ES"/>
        </w:rPr>
        <w:t>l presente</w:t>
      </w:r>
      <w:r w:rsidR="4EBDADD6" w:rsidRPr="0BE1F805">
        <w:rPr>
          <w:rFonts w:ascii="Book Antiqua" w:hAnsi="Book Antiqua"/>
          <w:sz w:val="22"/>
          <w:szCs w:val="22"/>
          <w:lang w:val="es-ES"/>
        </w:rPr>
        <w:t xml:space="preserve"> informe</w:t>
      </w:r>
      <w:r w:rsidRPr="0BE1F805">
        <w:rPr>
          <w:rFonts w:ascii="Book Antiqua" w:hAnsi="Book Antiqua"/>
          <w:sz w:val="22"/>
          <w:szCs w:val="22"/>
          <w:lang w:val="es-ES"/>
        </w:rPr>
        <w:t xml:space="preserve"> </w:t>
      </w:r>
      <w:r w:rsidR="00705856">
        <w:rPr>
          <w:rFonts w:ascii="Book Antiqua" w:hAnsi="Book Antiqua"/>
          <w:sz w:val="22"/>
          <w:szCs w:val="22"/>
          <w:lang w:val="es-ES"/>
        </w:rPr>
        <w:t>contiene</w:t>
      </w:r>
      <w:r w:rsidR="4EBDADD6" w:rsidRPr="0BE1F805">
        <w:rPr>
          <w:rFonts w:ascii="Book Antiqua" w:hAnsi="Book Antiqua"/>
          <w:sz w:val="22"/>
          <w:szCs w:val="22"/>
          <w:lang w:val="es-ES"/>
        </w:rPr>
        <w:t xml:space="preserve"> los </w:t>
      </w:r>
      <w:r w:rsidRPr="0BE1F805">
        <w:rPr>
          <w:rFonts w:ascii="Book Antiqua" w:hAnsi="Book Antiqua"/>
          <w:sz w:val="22"/>
          <w:szCs w:val="22"/>
          <w:lang w:val="es-ES"/>
        </w:rPr>
        <w:t xml:space="preserve">resultados de un proceso de fiscalización </w:t>
      </w:r>
      <w:r w:rsidR="4EBDADD6" w:rsidRPr="0BE1F805">
        <w:rPr>
          <w:rFonts w:ascii="Book Antiqua" w:hAnsi="Book Antiqua"/>
          <w:sz w:val="22"/>
          <w:szCs w:val="22"/>
          <w:lang w:val="es-ES"/>
        </w:rPr>
        <w:t xml:space="preserve">al cumplimiento de las normas sobre transparencia activa </w:t>
      </w:r>
      <w:r w:rsidRPr="0BE1F805">
        <w:rPr>
          <w:rFonts w:ascii="Book Antiqua" w:hAnsi="Book Antiqua"/>
          <w:sz w:val="22"/>
          <w:szCs w:val="22"/>
          <w:lang w:val="es-ES"/>
        </w:rPr>
        <w:t xml:space="preserve">realizado </w:t>
      </w:r>
      <w:r w:rsidR="4EBDADD6" w:rsidRPr="0BE1F805">
        <w:rPr>
          <w:rFonts w:ascii="Book Antiqua" w:hAnsi="Book Antiqua"/>
          <w:sz w:val="22"/>
          <w:szCs w:val="22"/>
          <w:lang w:val="es-ES"/>
        </w:rPr>
        <w:t xml:space="preserve">en </w:t>
      </w:r>
      <w:r w:rsidR="03C01FB9" w:rsidRPr="0BE1F805">
        <w:rPr>
          <w:rFonts w:ascii="Book Antiqua" w:hAnsi="Book Antiqua"/>
          <w:sz w:val="22"/>
          <w:szCs w:val="22"/>
          <w:lang w:val="es-ES"/>
        </w:rPr>
        <w:t xml:space="preserve">las </w:t>
      </w:r>
      <w:r w:rsidR="16336BB1" w:rsidRPr="0BE1F805">
        <w:rPr>
          <w:rFonts w:ascii="Book Antiqua" w:hAnsi="Book Antiqua"/>
          <w:sz w:val="22"/>
          <w:szCs w:val="22"/>
          <w:lang w:val="es-ES"/>
        </w:rPr>
        <w:t>40</w:t>
      </w:r>
      <w:r w:rsidR="03C01FB9" w:rsidRPr="0BE1F805">
        <w:rPr>
          <w:rFonts w:ascii="Book Antiqua" w:hAnsi="Book Antiqua"/>
          <w:sz w:val="22"/>
          <w:szCs w:val="22"/>
          <w:lang w:val="es-ES"/>
        </w:rPr>
        <w:t xml:space="preserve"> </w:t>
      </w:r>
      <w:r w:rsidR="71442F44" w:rsidRPr="0BE1F805">
        <w:rPr>
          <w:rFonts w:ascii="Book Antiqua" w:hAnsi="Book Antiqua"/>
          <w:sz w:val="22"/>
          <w:szCs w:val="22"/>
          <w:lang w:val="es-ES"/>
        </w:rPr>
        <w:t>S</w:t>
      </w:r>
      <w:r w:rsidR="03C01FB9" w:rsidRPr="0BE1F805">
        <w:rPr>
          <w:rFonts w:ascii="Book Antiqua" w:hAnsi="Book Antiqua"/>
          <w:sz w:val="22"/>
          <w:szCs w:val="22"/>
          <w:lang w:val="es-ES"/>
        </w:rPr>
        <w:t xml:space="preserve">ubsecretarías de Estado. </w:t>
      </w:r>
      <w:r w:rsidR="22CE94D5" w:rsidRPr="0BE1F805">
        <w:rPr>
          <w:rFonts w:ascii="Book Antiqua" w:hAnsi="Book Antiqua"/>
          <w:sz w:val="22"/>
          <w:szCs w:val="22"/>
          <w:lang w:val="es-ES"/>
        </w:rPr>
        <w:t xml:space="preserve">Para </w:t>
      </w:r>
      <w:r w:rsidR="03C01FB9" w:rsidRPr="0BE1F805">
        <w:rPr>
          <w:rFonts w:ascii="Book Antiqua" w:hAnsi="Book Antiqua"/>
          <w:sz w:val="22"/>
          <w:szCs w:val="22"/>
          <w:lang w:val="es-ES"/>
        </w:rPr>
        <w:t>aquello,</w:t>
      </w:r>
      <w:r w:rsidR="22CE94D5" w:rsidRPr="0BE1F805">
        <w:rPr>
          <w:rFonts w:ascii="Book Antiqua" w:hAnsi="Book Antiqua"/>
          <w:sz w:val="22"/>
          <w:szCs w:val="22"/>
          <w:lang w:val="es-ES"/>
        </w:rPr>
        <w:t xml:space="preserve"> se verificó la situación de cumplimiento de las obligaciones sobre disponibilidad, actualización y completitud de los antecedentes e informaciones que </w:t>
      </w:r>
      <w:r w:rsidR="4EBDADD6" w:rsidRPr="0BE1F805">
        <w:rPr>
          <w:rFonts w:ascii="Book Antiqua" w:hAnsi="Book Antiqua"/>
          <w:sz w:val="22"/>
          <w:szCs w:val="22"/>
          <w:lang w:val="es-ES"/>
        </w:rPr>
        <w:t>tales organismos deben</w:t>
      </w:r>
      <w:r w:rsidR="22CE94D5" w:rsidRPr="0BE1F805">
        <w:rPr>
          <w:rFonts w:ascii="Book Antiqua" w:hAnsi="Book Antiqua"/>
          <w:sz w:val="22"/>
          <w:szCs w:val="22"/>
          <w:lang w:val="es-ES"/>
        </w:rPr>
        <w:t xml:space="preserve"> publicar en</w:t>
      </w:r>
      <w:r w:rsidR="4EBDADD6" w:rsidRPr="0BE1F805">
        <w:rPr>
          <w:rFonts w:ascii="Book Antiqua" w:hAnsi="Book Antiqua"/>
          <w:sz w:val="22"/>
          <w:szCs w:val="22"/>
          <w:lang w:val="es-ES"/>
        </w:rPr>
        <w:t xml:space="preserve"> sus sitios electrónicos de</w:t>
      </w:r>
      <w:r w:rsidR="22CE94D5" w:rsidRPr="0BE1F805">
        <w:rPr>
          <w:rFonts w:ascii="Book Antiqua" w:hAnsi="Book Antiqua"/>
          <w:sz w:val="22"/>
          <w:szCs w:val="22"/>
          <w:lang w:val="es-ES"/>
        </w:rPr>
        <w:t xml:space="preserve"> transparencia activa.</w:t>
      </w:r>
      <w:r w:rsidR="7646F0D9" w:rsidRPr="0BE1F805">
        <w:rPr>
          <w:rFonts w:ascii="Book Antiqua" w:hAnsi="Book Antiqua"/>
          <w:sz w:val="22"/>
          <w:szCs w:val="22"/>
          <w:lang w:val="es-ES"/>
        </w:rPr>
        <w:t xml:space="preserve"> </w:t>
      </w:r>
      <w:r w:rsidR="22CE94D5" w:rsidRPr="0BE1F805">
        <w:rPr>
          <w:rFonts w:ascii="Book Antiqua" w:hAnsi="Book Antiqua"/>
          <w:sz w:val="22"/>
          <w:szCs w:val="22"/>
          <w:lang w:val="es-ES"/>
        </w:rPr>
        <w:t xml:space="preserve">A modo de contexto, a </w:t>
      </w:r>
      <w:r w:rsidR="21EBB41C" w:rsidRPr="0BE1F805">
        <w:rPr>
          <w:rFonts w:ascii="Book Antiqua" w:hAnsi="Book Antiqua"/>
          <w:sz w:val="22"/>
          <w:szCs w:val="22"/>
          <w:lang w:val="es-ES"/>
        </w:rPr>
        <w:t xml:space="preserve">continuación, </w:t>
      </w:r>
      <w:r w:rsidR="22CE94D5" w:rsidRPr="0BE1F805">
        <w:rPr>
          <w:rFonts w:ascii="Book Antiqua" w:hAnsi="Book Antiqua"/>
          <w:sz w:val="22"/>
          <w:szCs w:val="22"/>
          <w:lang w:val="es-ES"/>
        </w:rPr>
        <w:t>se presentan</w:t>
      </w:r>
      <w:r w:rsidR="652F663F" w:rsidRPr="0BE1F805">
        <w:rPr>
          <w:rFonts w:ascii="Book Antiqua" w:hAnsi="Book Antiqua"/>
          <w:sz w:val="22"/>
          <w:szCs w:val="22"/>
          <w:lang w:val="es-ES"/>
        </w:rPr>
        <w:t xml:space="preserve"> los</w:t>
      </w:r>
      <w:r w:rsidR="22CE94D5" w:rsidRPr="0BE1F805">
        <w:rPr>
          <w:rFonts w:ascii="Book Antiqua" w:hAnsi="Book Antiqua"/>
          <w:sz w:val="22"/>
          <w:szCs w:val="22"/>
          <w:lang w:val="es-ES"/>
        </w:rPr>
        <w:t xml:space="preserve"> antecedentes de procesos previos de fiscalización en materia de transparencia activa</w:t>
      </w:r>
      <w:r w:rsidR="4450717D" w:rsidRPr="0BE1F805">
        <w:rPr>
          <w:rFonts w:ascii="Book Antiqua" w:hAnsi="Book Antiqua"/>
          <w:sz w:val="22"/>
          <w:szCs w:val="22"/>
          <w:lang w:val="es-ES"/>
        </w:rPr>
        <w:t>.</w:t>
      </w:r>
    </w:p>
    <w:p w14:paraId="3C77246C" w14:textId="3B838D4B" w:rsidR="0BA7B2C4" w:rsidRDefault="0BA7B2C4" w:rsidP="0BA7B2C4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3CA1409B" w14:textId="77777777" w:rsidR="00AC7EC2" w:rsidRPr="004301AB" w:rsidRDefault="00AC7EC2" w:rsidP="00F7696B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3A291A28" w14:textId="1213D46F" w:rsidR="00AC7EC2" w:rsidRPr="004301AB" w:rsidRDefault="000C143D" w:rsidP="0BA7B2C4">
      <w:pPr>
        <w:pStyle w:val="Prrafodelista"/>
        <w:numPr>
          <w:ilvl w:val="0"/>
          <w:numId w:val="1"/>
        </w:numPr>
        <w:spacing w:line="259" w:lineRule="auto"/>
        <w:jc w:val="both"/>
        <w:rPr>
          <w:rFonts w:ascii="Book Antiqua" w:hAnsi="Book Antiqua"/>
          <w:b/>
          <w:sz w:val="22"/>
          <w:szCs w:val="22"/>
          <w:lang w:val="es-ES"/>
        </w:rPr>
      </w:pPr>
      <w:r w:rsidRPr="0BA7B2C4">
        <w:rPr>
          <w:rFonts w:ascii="Book Antiqua" w:hAnsi="Book Antiqua"/>
          <w:b/>
          <w:sz w:val="22"/>
          <w:szCs w:val="22"/>
          <w:lang w:val="es-ES"/>
        </w:rPr>
        <w:t>ANTECEDENTES DE LA FISCALIZACIÓN: PROCESOS PREVIOS</w:t>
      </w:r>
    </w:p>
    <w:p w14:paraId="50F9FABE" w14:textId="77777777" w:rsidR="009055B9" w:rsidRPr="004301AB" w:rsidRDefault="009055B9" w:rsidP="009055B9">
      <w:p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</w:p>
    <w:p w14:paraId="6CC98028" w14:textId="6691A599" w:rsidR="00CD653E" w:rsidRPr="004301AB" w:rsidRDefault="009055B9" w:rsidP="00F7696B">
      <w:p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  <w:r w:rsidRPr="00F1133E">
        <w:rPr>
          <w:rFonts w:ascii="Book Antiqua" w:hAnsi="Book Antiqua"/>
          <w:sz w:val="22"/>
          <w:szCs w:val="22"/>
          <w:lang w:val="es-ES"/>
        </w:rPr>
        <w:t xml:space="preserve">El Consejo para la Transparencia </w:t>
      </w:r>
      <w:proofErr w:type="spellStart"/>
      <w:r w:rsidR="282F872F" w:rsidRPr="071C4E5C">
        <w:rPr>
          <w:rFonts w:ascii="Book Antiqua" w:hAnsi="Book Antiqua"/>
          <w:sz w:val="22"/>
          <w:szCs w:val="22"/>
          <w:lang w:val="es-ES"/>
        </w:rPr>
        <w:t>h</w:t>
      </w:r>
      <w:r w:rsidR="43CAE78B" w:rsidRPr="071C4E5C">
        <w:rPr>
          <w:rFonts w:ascii="Book Antiqua" w:hAnsi="Book Antiqua"/>
          <w:sz w:val="22"/>
          <w:szCs w:val="22"/>
          <w:lang w:val="es-ES"/>
        </w:rPr>
        <w:t>a</w:t>
      </w:r>
      <w:proofErr w:type="spellEnd"/>
      <w:r w:rsidRPr="00F1133E">
        <w:rPr>
          <w:rFonts w:ascii="Book Antiqua" w:hAnsi="Book Antiqua"/>
          <w:sz w:val="22"/>
          <w:szCs w:val="22"/>
          <w:lang w:val="es-ES"/>
        </w:rPr>
        <w:t xml:space="preserve"> fiscalizado el cumplimiento de las normas sobre transparencia activa </w:t>
      </w:r>
      <w:r w:rsidR="00DB1C92" w:rsidRPr="00F1133E">
        <w:rPr>
          <w:rFonts w:ascii="Book Antiqua" w:hAnsi="Book Antiqua"/>
          <w:sz w:val="22"/>
          <w:szCs w:val="22"/>
          <w:lang w:val="es-ES"/>
        </w:rPr>
        <w:t xml:space="preserve">en las </w:t>
      </w:r>
      <w:r w:rsidR="00874EC4">
        <w:rPr>
          <w:rFonts w:ascii="Book Antiqua" w:hAnsi="Book Antiqua"/>
          <w:sz w:val="22"/>
          <w:szCs w:val="22"/>
          <w:lang w:val="es-ES"/>
        </w:rPr>
        <w:t>S</w:t>
      </w:r>
      <w:r w:rsidR="00287DE3" w:rsidRPr="00F1133E">
        <w:rPr>
          <w:rFonts w:ascii="Book Antiqua" w:hAnsi="Book Antiqua"/>
          <w:sz w:val="22"/>
          <w:szCs w:val="22"/>
          <w:lang w:val="es-ES"/>
        </w:rPr>
        <w:t>ubsecretarías</w:t>
      </w:r>
      <w:r w:rsidR="009B14EA">
        <w:rPr>
          <w:rFonts w:ascii="Book Antiqua" w:hAnsi="Book Antiqua"/>
          <w:sz w:val="22"/>
          <w:szCs w:val="22"/>
          <w:lang w:val="es-ES"/>
        </w:rPr>
        <w:t xml:space="preserve"> de Estado</w:t>
      </w:r>
      <w:r w:rsidR="00287DE3" w:rsidRPr="00F1133E">
        <w:rPr>
          <w:rFonts w:ascii="Book Antiqua" w:hAnsi="Book Antiqua"/>
          <w:sz w:val="22"/>
          <w:szCs w:val="22"/>
          <w:lang w:val="es-ES"/>
        </w:rPr>
        <w:t xml:space="preserve"> desde el año 20</w:t>
      </w:r>
      <w:r w:rsidR="007F7503" w:rsidRPr="00F1133E">
        <w:rPr>
          <w:rFonts w:ascii="Book Antiqua" w:hAnsi="Book Antiqua"/>
          <w:sz w:val="22"/>
          <w:szCs w:val="22"/>
          <w:lang w:val="es-ES"/>
        </w:rPr>
        <w:t>10</w:t>
      </w:r>
      <w:r w:rsidR="00C3445E" w:rsidRPr="00F1133E">
        <w:rPr>
          <w:rFonts w:ascii="Book Antiqua" w:hAnsi="Book Antiqua"/>
          <w:sz w:val="22"/>
          <w:szCs w:val="22"/>
          <w:lang w:val="es-ES"/>
        </w:rPr>
        <w:t xml:space="preserve">. </w:t>
      </w:r>
      <w:r w:rsidR="00AB0E87" w:rsidRPr="00F1133E">
        <w:rPr>
          <w:rFonts w:ascii="Book Antiqua" w:hAnsi="Book Antiqua"/>
          <w:sz w:val="22"/>
          <w:szCs w:val="22"/>
          <w:lang w:val="es-ES"/>
        </w:rPr>
        <w:t>El p</w:t>
      </w:r>
      <w:r w:rsidR="00CD653E" w:rsidRPr="00F1133E">
        <w:rPr>
          <w:rFonts w:ascii="Book Antiqua" w:hAnsi="Book Antiqua"/>
          <w:sz w:val="22"/>
          <w:szCs w:val="22"/>
          <w:lang w:val="es-ES"/>
        </w:rPr>
        <w:t>romedio interanual agregado</w:t>
      </w:r>
      <w:r w:rsidR="00AB0E87" w:rsidRPr="00F1133E">
        <w:rPr>
          <w:rFonts w:ascii="Book Antiqua" w:hAnsi="Book Antiqua"/>
          <w:sz w:val="22"/>
          <w:szCs w:val="22"/>
          <w:lang w:val="es-ES"/>
        </w:rPr>
        <w:t xml:space="preserve"> registrado alcanzó entre 20</w:t>
      </w:r>
      <w:r w:rsidR="007F7503" w:rsidRPr="00F1133E">
        <w:rPr>
          <w:rFonts w:ascii="Book Antiqua" w:hAnsi="Book Antiqua"/>
          <w:sz w:val="22"/>
          <w:szCs w:val="22"/>
          <w:lang w:val="es-ES"/>
        </w:rPr>
        <w:t>10</w:t>
      </w:r>
      <w:r w:rsidR="00AB0E87" w:rsidRPr="00F1133E">
        <w:rPr>
          <w:rFonts w:ascii="Book Antiqua" w:hAnsi="Book Antiqua"/>
          <w:sz w:val="22"/>
          <w:szCs w:val="22"/>
          <w:lang w:val="es-ES"/>
        </w:rPr>
        <w:t xml:space="preserve"> y 20</w:t>
      </w:r>
      <w:r w:rsidR="00287DE3" w:rsidRPr="00F1133E">
        <w:rPr>
          <w:rFonts w:ascii="Book Antiqua" w:hAnsi="Book Antiqua"/>
          <w:sz w:val="22"/>
          <w:szCs w:val="22"/>
          <w:lang w:val="es-ES"/>
        </w:rPr>
        <w:t>2</w:t>
      </w:r>
      <w:r w:rsidR="00654417">
        <w:rPr>
          <w:rFonts w:ascii="Book Antiqua" w:hAnsi="Book Antiqua"/>
          <w:sz w:val="22"/>
          <w:szCs w:val="22"/>
          <w:lang w:val="es-ES"/>
        </w:rPr>
        <w:t>4</w:t>
      </w:r>
      <w:r w:rsidR="00AB0E87" w:rsidRPr="00F1133E">
        <w:rPr>
          <w:rFonts w:ascii="Book Antiqua" w:hAnsi="Book Antiqua"/>
          <w:sz w:val="22"/>
          <w:szCs w:val="22"/>
          <w:lang w:val="es-ES"/>
        </w:rPr>
        <w:t xml:space="preserve"> un </w:t>
      </w:r>
      <w:r w:rsidR="00C3445E" w:rsidRPr="00F1133E">
        <w:rPr>
          <w:rFonts w:ascii="Book Antiqua" w:hAnsi="Book Antiqua"/>
          <w:sz w:val="22"/>
          <w:szCs w:val="22"/>
          <w:lang w:val="es-ES"/>
        </w:rPr>
        <w:t>88,</w:t>
      </w:r>
      <w:r w:rsidR="00BE5BEC">
        <w:rPr>
          <w:rFonts w:ascii="Book Antiqua" w:hAnsi="Book Antiqua"/>
          <w:sz w:val="22"/>
          <w:szCs w:val="22"/>
          <w:lang w:val="es-ES"/>
        </w:rPr>
        <w:t>9</w:t>
      </w:r>
      <w:r w:rsidR="00A27EA2" w:rsidRPr="00F1133E">
        <w:rPr>
          <w:rFonts w:ascii="Book Antiqua" w:hAnsi="Book Antiqua"/>
          <w:sz w:val="22"/>
          <w:szCs w:val="22"/>
          <w:lang w:val="es-ES"/>
        </w:rPr>
        <w:t>%</w:t>
      </w:r>
      <w:r w:rsidR="00AB0E87" w:rsidRPr="00F1133E">
        <w:rPr>
          <w:rFonts w:ascii="Book Antiqua" w:hAnsi="Book Antiqua"/>
          <w:sz w:val="22"/>
          <w:szCs w:val="22"/>
          <w:lang w:val="es-ES"/>
        </w:rPr>
        <w:t xml:space="preserve">, siendo </w:t>
      </w:r>
      <w:r w:rsidR="00A92A02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>la</w:t>
      </w:r>
      <w:r w:rsidR="00AB0E87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fiscalización de</w:t>
      </w:r>
      <w:r w:rsidR="00AC1B06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>l año</w:t>
      </w:r>
      <w:r w:rsidR="00AB0E87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2</w:t>
      </w:r>
      <w:r w:rsidR="0041278C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>0</w:t>
      </w:r>
      <w:r w:rsidR="007F7503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>2</w:t>
      </w:r>
      <w:r w:rsidR="00B028F2">
        <w:rPr>
          <w:rFonts w:ascii="Book Antiqua" w:hAnsi="Book Antiqua"/>
          <w:b/>
          <w:bCs/>
          <w:sz w:val="22"/>
          <w:szCs w:val="22"/>
          <w:u w:val="single"/>
          <w:lang w:val="es-ES"/>
        </w:rPr>
        <w:t>4</w:t>
      </w:r>
      <w:r w:rsidR="00AB0E87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la </w:t>
      </w:r>
      <w:r w:rsidR="0041278C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última </w:t>
      </w:r>
      <w:r w:rsidR="002D2FAF">
        <w:rPr>
          <w:rFonts w:ascii="Book Antiqua" w:hAnsi="Book Antiqua"/>
          <w:b/>
          <w:bCs/>
          <w:sz w:val="22"/>
          <w:szCs w:val="22"/>
          <w:u w:val="single"/>
          <w:lang w:val="es-ES"/>
        </w:rPr>
        <w:t>de cumplimiento realizada</w:t>
      </w:r>
      <w:r w:rsidR="00AB0E87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, </w:t>
      </w:r>
      <w:r w:rsidR="0041278C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registrando </w:t>
      </w:r>
      <w:r w:rsidR="00AB0E87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>un promedio de</w:t>
      </w:r>
      <w:r w:rsidR="0042023A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</w:t>
      </w:r>
      <w:r w:rsidR="00B028F2">
        <w:rPr>
          <w:rFonts w:ascii="Book Antiqua" w:hAnsi="Book Antiqua"/>
          <w:b/>
          <w:bCs/>
          <w:sz w:val="22"/>
          <w:szCs w:val="22"/>
          <w:u w:val="single"/>
          <w:lang w:val="es-ES"/>
        </w:rPr>
        <w:t>90</w:t>
      </w:r>
      <w:r w:rsidR="0041278C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>,</w:t>
      </w:r>
      <w:r w:rsidR="00176BF7">
        <w:rPr>
          <w:rFonts w:ascii="Book Antiqua" w:hAnsi="Book Antiqua"/>
          <w:b/>
          <w:bCs/>
          <w:sz w:val="22"/>
          <w:szCs w:val="22"/>
          <w:u w:val="single"/>
          <w:lang w:val="es-ES"/>
        </w:rPr>
        <w:t>6</w:t>
      </w:r>
      <w:r w:rsidR="0042023A" w:rsidRPr="00F1133E">
        <w:rPr>
          <w:rFonts w:ascii="Book Antiqua" w:hAnsi="Book Antiqua"/>
          <w:b/>
          <w:bCs/>
          <w:sz w:val="22"/>
          <w:szCs w:val="22"/>
          <w:u w:val="single"/>
          <w:lang w:val="es-ES"/>
        </w:rPr>
        <w:t>%.</w:t>
      </w:r>
    </w:p>
    <w:p w14:paraId="69BF4D0B" w14:textId="77777777" w:rsidR="0041278C" w:rsidRDefault="0041278C" w:rsidP="00F7696B">
      <w:p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11DDA89F" w14:textId="77777777" w:rsidR="00B9633A" w:rsidRDefault="00B9633A" w:rsidP="00F7696B">
      <w:p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6F64CC18" w14:textId="56AF1914" w:rsidR="007F7503" w:rsidRPr="004301AB" w:rsidRDefault="00176BF7" w:rsidP="00F7696B">
      <w:p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  <w:r w:rsidRPr="002D2FAF">
        <w:rPr>
          <w:noProof/>
          <w:color w:val="000000" w:themeColor="text1"/>
        </w:rPr>
        <w:drawing>
          <wp:inline distT="0" distB="0" distL="0" distR="0" wp14:anchorId="166200C4" wp14:editId="61264950">
            <wp:extent cx="6391275" cy="2340000"/>
            <wp:effectExtent l="0" t="0" r="9525" b="3175"/>
            <wp:docPr id="74507521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F5242E0-9BD6-58C8-2BAF-B735A414F4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1BB3D56" w14:textId="013FAD0E" w:rsidR="0041278C" w:rsidRPr="004301AB" w:rsidRDefault="0041278C" w:rsidP="00F7696B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0E3A040C" w14:textId="0689CAAA" w:rsidR="002441E4" w:rsidRDefault="002441E4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 w:type="page"/>
      </w:r>
    </w:p>
    <w:p w14:paraId="79F6EE87" w14:textId="763388F8" w:rsidR="00B936E9" w:rsidRPr="004301AB" w:rsidRDefault="00394554" w:rsidP="00F7696B">
      <w:pPr>
        <w:pStyle w:val="Prrafodelista"/>
        <w:numPr>
          <w:ilvl w:val="0"/>
          <w:numId w:val="1"/>
        </w:num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  <w:r w:rsidRPr="004301AB">
        <w:rPr>
          <w:rFonts w:ascii="Book Antiqua" w:hAnsi="Book Antiqua"/>
          <w:b/>
          <w:bCs/>
          <w:sz w:val="22"/>
          <w:szCs w:val="22"/>
          <w:lang w:val="es-ES"/>
        </w:rPr>
        <w:lastRenderedPageBreak/>
        <w:t>MÉTODO</w:t>
      </w:r>
      <w:r w:rsidR="00737EBC" w:rsidRPr="004301AB">
        <w:rPr>
          <w:rFonts w:ascii="Book Antiqua" w:hAnsi="Book Antiqua"/>
          <w:b/>
          <w:bCs/>
          <w:sz w:val="22"/>
          <w:szCs w:val="22"/>
          <w:lang w:val="es-ES"/>
        </w:rPr>
        <w:t xml:space="preserve"> DE LA FISCALIZACIÓN </w:t>
      </w:r>
    </w:p>
    <w:p w14:paraId="56071D41" w14:textId="77777777" w:rsidR="001843C1" w:rsidRPr="004301AB" w:rsidRDefault="001843C1" w:rsidP="001843C1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27120D06" w14:textId="5DA8E614" w:rsidR="00394554" w:rsidRPr="004301AB" w:rsidRDefault="00394554" w:rsidP="001843C1">
      <w:pPr>
        <w:jc w:val="both"/>
        <w:rPr>
          <w:rFonts w:ascii="Book Antiqua" w:hAnsi="Book Antiqua"/>
          <w:sz w:val="22"/>
          <w:szCs w:val="22"/>
          <w:lang w:val="es-ES"/>
        </w:rPr>
      </w:pPr>
      <w:r w:rsidRPr="004301AB">
        <w:rPr>
          <w:rFonts w:ascii="Book Antiqua" w:hAnsi="Book Antiqua"/>
          <w:sz w:val="22"/>
          <w:szCs w:val="22"/>
          <w:lang w:val="es-ES"/>
        </w:rPr>
        <w:t xml:space="preserve">La fiscalización se </w:t>
      </w:r>
      <w:r w:rsidR="009A7541">
        <w:rPr>
          <w:rFonts w:ascii="Book Antiqua" w:hAnsi="Book Antiqua"/>
          <w:sz w:val="22"/>
          <w:szCs w:val="22"/>
          <w:lang w:val="es-ES"/>
        </w:rPr>
        <w:t>realizó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 </w:t>
      </w:r>
      <w:r w:rsidR="003B3328">
        <w:rPr>
          <w:rFonts w:ascii="Book Antiqua" w:hAnsi="Book Antiqua"/>
          <w:sz w:val="22"/>
          <w:szCs w:val="22"/>
          <w:lang w:val="es-ES"/>
        </w:rPr>
        <w:t>en</w:t>
      </w:r>
      <w:r w:rsidR="00D51704">
        <w:rPr>
          <w:rFonts w:ascii="Book Antiqua" w:hAnsi="Book Antiqua"/>
          <w:sz w:val="22"/>
          <w:szCs w:val="22"/>
          <w:lang w:val="es-ES"/>
        </w:rPr>
        <w:t>tre agosto y</w:t>
      </w:r>
      <w:r w:rsidR="003B3328">
        <w:rPr>
          <w:rFonts w:ascii="Book Antiqua" w:hAnsi="Book Antiqua"/>
          <w:sz w:val="22"/>
          <w:szCs w:val="22"/>
          <w:lang w:val="es-ES"/>
        </w:rPr>
        <w:t xml:space="preserve"> </w:t>
      </w:r>
      <w:r w:rsidR="00287DE3">
        <w:rPr>
          <w:rFonts w:ascii="Book Antiqua" w:hAnsi="Book Antiqua"/>
          <w:sz w:val="22"/>
          <w:szCs w:val="22"/>
          <w:lang w:val="es-ES"/>
        </w:rPr>
        <w:t>septiembre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 de 202</w:t>
      </w:r>
      <w:r w:rsidR="003B3328">
        <w:rPr>
          <w:rFonts w:ascii="Book Antiqua" w:hAnsi="Book Antiqua"/>
          <w:sz w:val="22"/>
          <w:szCs w:val="22"/>
          <w:lang w:val="es-ES"/>
        </w:rPr>
        <w:t>5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 y </w:t>
      </w:r>
      <w:r w:rsidR="00287DE3">
        <w:rPr>
          <w:rFonts w:ascii="Book Antiqua" w:hAnsi="Book Antiqua"/>
          <w:sz w:val="22"/>
          <w:szCs w:val="22"/>
          <w:lang w:val="es-ES"/>
        </w:rPr>
        <w:t>contempló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 una revisión de todas las materias reguladas por los artículos 6º y 7º de </w:t>
      </w:r>
      <w:r w:rsidR="00D37C7A">
        <w:rPr>
          <w:rFonts w:ascii="Book Antiqua" w:hAnsi="Book Antiqua"/>
          <w:sz w:val="22"/>
          <w:szCs w:val="22"/>
          <w:lang w:val="es-ES"/>
        </w:rPr>
        <w:t>la Ley de Transparencia</w:t>
      </w:r>
      <w:r w:rsidR="00157880" w:rsidRPr="004301AB">
        <w:rPr>
          <w:rFonts w:ascii="Book Antiqua" w:hAnsi="Book Antiqua"/>
          <w:sz w:val="22"/>
          <w:szCs w:val="22"/>
          <w:lang w:val="es-ES"/>
        </w:rPr>
        <w:t>, a partir de la triangulación metodológica que se detalla a continuación</w:t>
      </w:r>
      <w:r w:rsidR="00D57DD2" w:rsidRPr="004301AB">
        <w:rPr>
          <w:rStyle w:val="Refdenotaalpie"/>
          <w:rFonts w:ascii="Book Antiqua" w:hAnsi="Book Antiqua"/>
          <w:sz w:val="22"/>
          <w:szCs w:val="22"/>
          <w:lang w:val="es-ES"/>
        </w:rPr>
        <w:footnoteReference w:id="2"/>
      </w:r>
      <w:r w:rsidR="00157880" w:rsidRPr="004301AB">
        <w:rPr>
          <w:rFonts w:ascii="Book Antiqua" w:hAnsi="Book Antiqua"/>
          <w:sz w:val="22"/>
          <w:szCs w:val="22"/>
          <w:lang w:val="es-ES"/>
        </w:rPr>
        <w:t>:</w:t>
      </w:r>
    </w:p>
    <w:p w14:paraId="14260A77" w14:textId="77777777" w:rsidR="00157880" w:rsidRPr="004301AB" w:rsidRDefault="00157880" w:rsidP="001843C1">
      <w:pPr>
        <w:jc w:val="both"/>
        <w:rPr>
          <w:rFonts w:ascii="Book Antiqua" w:hAnsi="Book Antiqua"/>
          <w:sz w:val="11"/>
          <w:szCs w:val="11"/>
          <w:lang w:val="es-ES"/>
        </w:rPr>
      </w:pPr>
    </w:p>
    <w:p w14:paraId="0F5FC0B8" w14:textId="6B712A3A" w:rsidR="00467D7C" w:rsidRDefault="00157880" w:rsidP="00157880">
      <w:pPr>
        <w:pStyle w:val="Prrafodelista"/>
        <w:numPr>
          <w:ilvl w:val="0"/>
          <w:numId w:val="2"/>
        </w:numPr>
        <w:jc w:val="both"/>
        <w:rPr>
          <w:rFonts w:ascii="Book Antiqua" w:hAnsi="Book Antiqua"/>
          <w:sz w:val="22"/>
          <w:szCs w:val="22"/>
          <w:lang w:val="es-ES"/>
        </w:rPr>
      </w:pP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>Fiscalización semiautomatizada a partir de los registros disponibles en el ambiente de explotación de datos del Portal de Transparencia del Estado</w:t>
      </w:r>
      <w:r w:rsidRPr="004301AB">
        <w:rPr>
          <w:rFonts w:ascii="Book Antiqua" w:hAnsi="Book Antiqua"/>
          <w:sz w:val="22"/>
          <w:szCs w:val="22"/>
          <w:lang w:val="es-ES"/>
        </w:rPr>
        <w:t>. Se ejecutó un proceso de análisis de la información disponible en el Portal de Transparencia del Estado, mediante una captura de registros r</w:t>
      </w:r>
      <w:r w:rsidRPr="00287DE3">
        <w:rPr>
          <w:rFonts w:ascii="Book Antiqua" w:hAnsi="Book Antiqua"/>
          <w:sz w:val="22"/>
          <w:szCs w:val="22"/>
          <w:lang w:val="es-ES"/>
        </w:rPr>
        <w:t xml:space="preserve">ealizada </w:t>
      </w:r>
      <w:r w:rsidR="00234AEF">
        <w:rPr>
          <w:rFonts w:ascii="Book Antiqua" w:hAnsi="Book Antiqua"/>
          <w:sz w:val="22"/>
          <w:szCs w:val="22"/>
          <w:lang w:val="es-ES"/>
        </w:rPr>
        <w:t>el 25 de agosto</w:t>
      </w:r>
      <w:r w:rsidRPr="00287DE3">
        <w:rPr>
          <w:rFonts w:ascii="Book Antiqua" w:hAnsi="Book Antiqua"/>
          <w:sz w:val="22"/>
          <w:szCs w:val="22"/>
          <w:lang w:val="es-ES"/>
        </w:rPr>
        <w:t xml:space="preserve"> 202</w:t>
      </w:r>
      <w:r w:rsidR="00234AEF">
        <w:rPr>
          <w:rFonts w:ascii="Book Antiqua" w:hAnsi="Book Antiqua"/>
          <w:sz w:val="22"/>
          <w:szCs w:val="22"/>
          <w:lang w:val="es-ES"/>
        </w:rPr>
        <w:t>5</w:t>
      </w:r>
      <w:r w:rsidR="00287DE3" w:rsidRPr="00287DE3">
        <w:rPr>
          <w:rFonts w:ascii="Book Antiqua" w:hAnsi="Book Antiqua"/>
          <w:sz w:val="22"/>
          <w:szCs w:val="22"/>
          <w:lang w:val="es-ES"/>
        </w:rPr>
        <w:t>,</w:t>
      </w:r>
      <w:r w:rsidRPr="00287DE3">
        <w:rPr>
          <w:rFonts w:ascii="Book Antiqua" w:hAnsi="Book Antiqua"/>
          <w:sz w:val="22"/>
          <w:szCs w:val="22"/>
          <w:lang w:val="es-ES"/>
        </w:rPr>
        <w:t xml:space="preserve"> </w:t>
      </w:r>
      <w:r w:rsidR="00105514">
        <w:rPr>
          <w:rFonts w:ascii="Book Antiqua" w:hAnsi="Book Antiqua"/>
          <w:sz w:val="22"/>
          <w:szCs w:val="22"/>
          <w:lang w:val="es-ES"/>
        </w:rPr>
        <w:t>así como</w:t>
      </w:r>
      <w:r w:rsidRPr="00287DE3">
        <w:rPr>
          <w:rFonts w:ascii="Book Antiqua" w:hAnsi="Book Antiqua"/>
          <w:sz w:val="22"/>
          <w:szCs w:val="22"/>
          <w:lang w:val="es-ES"/>
        </w:rPr>
        <w:t xml:space="preserve"> la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 aplicación de reglas orientadas a la detección de infracciones o desajustes en relación con las normas aplicables, particularmente en lo referido a la disponibilidad</w:t>
      </w:r>
      <w:r w:rsidR="00287DE3">
        <w:rPr>
          <w:rFonts w:ascii="Book Antiqua" w:hAnsi="Book Antiqua"/>
          <w:sz w:val="22"/>
          <w:szCs w:val="22"/>
          <w:lang w:val="es-ES"/>
        </w:rPr>
        <w:t xml:space="preserve">, 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actualización </w:t>
      </w:r>
      <w:r w:rsidR="00287DE3">
        <w:rPr>
          <w:rFonts w:ascii="Book Antiqua" w:hAnsi="Book Antiqua"/>
          <w:sz w:val="22"/>
          <w:szCs w:val="22"/>
          <w:lang w:val="es-ES"/>
        </w:rPr>
        <w:t xml:space="preserve">y completitud </w:t>
      </w:r>
      <w:r w:rsidRPr="004301AB">
        <w:rPr>
          <w:rFonts w:ascii="Book Antiqua" w:hAnsi="Book Antiqua"/>
          <w:sz w:val="22"/>
          <w:szCs w:val="22"/>
          <w:lang w:val="es-ES"/>
        </w:rPr>
        <w:t>de la información</w:t>
      </w:r>
      <w:r w:rsidR="00C70DCD" w:rsidRPr="004301AB">
        <w:rPr>
          <w:rFonts w:ascii="Book Antiqua" w:hAnsi="Book Antiqua"/>
          <w:sz w:val="22"/>
          <w:szCs w:val="22"/>
          <w:lang w:val="es-ES"/>
        </w:rPr>
        <w:t xml:space="preserve"> exigible al mes de </w:t>
      </w:r>
      <w:r w:rsidR="00467D7C">
        <w:rPr>
          <w:rFonts w:ascii="Book Antiqua" w:hAnsi="Book Antiqua"/>
          <w:sz w:val="22"/>
          <w:szCs w:val="22"/>
          <w:lang w:val="es-ES"/>
        </w:rPr>
        <w:t>julio</w:t>
      </w:r>
      <w:r w:rsidR="00C70DCD" w:rsidRPr="004301AB">
        <w:rPr>
          <w:rFonts w:ascii="Book Antiqua" w:hAnsi="Book Antiqua"/>
          <w:sz w:val="22"/>
          <w:szCs w:val="22"/>
          <w:lang w:val="es-ES"/>
        </w:rPr>
        <w:t xml:space="preserve"> de 202</w:t>
      </w:r>
      <w:r w:rsidR="00467D7C">
        <w:rPr>
          <w:rFonts w:ascii="Book Antiqua" w:hAnsi="Book Antiqua"/>
          <w:sz w:val="22"/>
          <w:szCs w:val="22"/>
          <w:lang w:val="es-ES"/>
        </w:rPr>
        <w:t>5</w:t>
      </w:r>
      <w:r w:rsidRPr="004301AB">
        <w:rPr>
          <w:rFonts w:ascii="Book Antiqua" w:hAnsi="Book Antiqua"/>
          <w:sz w:val="22"/>
          <w:szCs w:val="22"/>
          <w:lang w:val="es-ES"/>
        </w:rPr>
        <w:t>.</w:t>
      </w:r>
    </w:p>
    <w:p w14:paraId="59256524" w14:textId="5FB3CA2B" w:rsidR="00157880" w:rsidRPr="004301AB" w:rsidRDefault="00D76A1F" w:rsidP="00467D7C">
      <w:pPr>
        <w:pStyle w:val="Prrafodelista"/>
        <w:jc w:val="both"/>
        <w:rPr>
          <w:rFonts w:ascii="Book Antiqua" w:hAnsi="Book Antiqua"/>
          <w:sz w:val="22"/>
          <w:szCs w:val="22"/>
          <w:lang w:val="es-ES"/>
        </w:rPr>
      </w:pPr>
      <w:r w:rsidRPr="004301AB">
        <w:rPr>
          <w:rFonts w:ascii="Book Antiqua" w:hAnsi="Book Antiqua"/>
          <w:sz w:val="22"/>
          <w:szCs w:val="22"/>
          <w:lang w:val="es-ES"/>
        </w:rPr>
        <w:t xml:space="preserve"> </w:t>
      </w:r>
    </w:p>
    <w:p w14:paraId="06EE062B" w14:textId="2B353977" w:rsidR="00506941" w:rsidRPr="004301AB" w:rsidRDefault="00506941" w:rsidP="00157880">
      <w:pPr>
        <w:pStyle w:val="Prrafodelista"/>
        <w:numPr>
          <w:ilvl w:val="0"/>
          <w:numId w:val="2"/>
        </w:numPr>
        <w:jc w:val="both"/>
        <w:rPr>
          <w:rFonts w:ascii="Book Antiqua" w:hAnsi="Book Antiqua"/>
          <w:sz w:val="22"/>
          <w:szCs w:val="22"/>
          <w:lang w:val="es-ES"/>
        </w:rPr>
      </w:pP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Fiscalización manual de </w:t>
      </w:r>
      <w:r w:rsidR="0097328E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la </w:t>
      </w: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información </w:t>
      </w:r>
      <w:r w:rsidR="005C1006">
        <w:rPr>
          <w:rFonts w:ascii="Book Antiqua" w:hAnsi="Book Antiqua"/>
          <w:b/>
          <w:bCs/>
          <w:sz w:val="22"/>
          <w:szCs w:val="22"/>
          <w:u w:val="single"/>
          <w:lang w:val="es-ES"/>
        </w:rPr>
        <w:t>de</w:t>
      </w: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Adquisiciones y </w:t>
      </w:r>
      <w:r w:rsidR="005C1006">
        <w:rPr>
          <w:rFonts w:ascii="Book Antiqua" w:hAnsi="Book Antiqua"/>
          <w:b/>
          <w:bCs/>
          <w:sz w:val="22"/>
          <w:szCs w:val="22"/>
          <w:u w:val="single"/>
          <w:lang w:val="es-ES"/>
        </w:rPr>
        <w:t>c</w:t>
      </w:r>
      <w:r w:rsidR="00BD1912"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>ontrataciones</w:t>
      </w:r>
      <w:r w:rsidR="005C1006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públicas</w:t>
      </w:r>
      <w:r w:rsidR="00BD1912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, </w:t>
      </w:r>
      <w:r w:rsidR="00BD326D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Mecanismos de </w:t>
      </w:r>
      <w:r w:rsidR="005C1006">
        <w:rPr>
          <w:rFonts w:ascii="Book Antiqua" w:hAnsi="Book Antiqua"/>
          <w:b/>
          <w:bCs/>
          <w:sz w:val="22"/>
          <w:szCs w:val="22"/>
          <w:u w:val="single"/>
          <w:lang w:val="es-ES"/>
        </w:rPr>
        <w:t>p</w:t>
      </w:r>
      <w:r w:rsidR="00BD326D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articipación </w:t>
      </w:r>
      <w:r w:rsidR="005C1006">
        <w:rPr>
          <w:rFonts w:ascii="Book Antiqua" w:hAnsi="Book Antiqua"/>
          <w:b/>
          <w:bCs/>
          <w:sz w:val="22"/>
          <w:szCs w:val="22"/>
          <w:u w:val="single"/>
          <w:lang w:val="es-ES"/>
        </w:rPr>
        <w:t>c</w:t>
      </w:r>
      <w:r w:rsidR="00BD326D">
        <w:rPr>
          <w:rFonts w:ascii="Book Antiqua" w:hAnsi="Book Antiqua"/>
          <w:b/>
          <w:bCs/>
          <w:sz w:val="22"/>
          <w:szCs w:val="22"/>
          <w:u w:val="single"/>
          <w:lang w:val="es-ES"/>
        </w:rPr>
        <w:t>iudadana</w:t>
      </w:r>
      <w:r w:rsidR="005C1006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y Presupuesto</w:t>
      </w:r>
      <w:r w:rsidR="005C1006"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y</w:t>
      </w:r>
      <w:r w:rsidR="005C1006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su ejecución</w:t>
      </w:r>
      <w:r w:rsidRPr="004301AB">
        <w:rPr>
          <w:rFonts w:ascii="Book Antiqua" w:hAnsi="Book Antiqua"/>
          <w:b/>
          <w:bCs/>
          <w:sz w:val="22"/>
          <w:szCs w:val="22"/>
          <w:lang w:val="es-ES"/>
        </w:rPr>
        <w:t xml:space="preserve">. 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Entre el </w:t>
      </w:r>
      <w:r w:rsidR="00287DE3">
        <w:rPr>
          <w:rFonts w:ascii="Book Antiqua" w:hAnsi="Book Antiqua"/>
          <w:sz w:val="22"/>
          <w:szCs w:val="22"/>
          <w:lang w:val="es-ES"/>
        </w:rPr>
        <w:t xml:space="preserve">3 y 12 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de </w:t>
      </w:r>
      <w:r w:rsidR="00287DE3">
        <w:rPr>
          <w:rFonts w:ascii="Book Antiqua" w:hAnsi="Book Antiqua"/>
          <w:sz w:val="22"/>
          <w:szCs w:val="22"/>
          <w:lang w:val="es-ES"/>
        </w:rPr>
        <w:t>septiembre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 de 202</w:t>
      </w:r>
      <w:r w:rsidR="009D0F2F">
        <w:rPr>
          <w:rFonts w:ascii="Book Antiqua" w:hAnsi="Book Antiqua"/>
          <w:sz w:val="22"/>
          <w:szCs w:val="22"/>
          <w:lang w:val="es-ES"/>
        </w:rPr>
        <w:t>5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, se fiscalizó mediante cotejo normativo la información </w:t>
      </w:r>
      <w:r w:rsidR="00A34DBE" w:rsidRPr="004301AB">
        <w:rPr>
          <w:rFonts w:ascii="Book Antiqua" w:hAnsi="Book Antiqua"/>
          <w:sz w:val="22"/>
          <w:szCs w:val="22"/>
          <w:lang w:val="es-ES"/>
        </w:rPr>
        <w:t>puesta a disposición del público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 </w:t>
      </w:r>
      <w:r w:rsidR="009D0F2F">
        <w:rPr>
          <w:rFonts w:ascii="Book Antiqua" w:hAnsi="Book Antiqua"/>
          <w:sz w:val="22"/>
          <w:szCs w:val="22"/>
          <w:lang w:val="es-ES"/>
        </w:rPr>
        <w:t>por parte de las Subsecretarías de Estado</w:t>
      </w:r>
      <w:r w:rsidRPr="004301AB">
        <w:rPr>
          <w:rFonts w:ascii="Book Antiqua" w:hAnsi="Book Antiqua"/>
          <w:b/>
          <w:bCs/>
          <w:sz w:val="22"/>
          <w:szCs w:val="22"/>
          <w:lang w:val="es-ES"/>
        </w:rPr>
        <w:t xml:space="preserve"> 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en tales materias, con la finalidad de </w:t>
      </w:r>
      <w:r w:rsidR="00A34DBE" w:rsidRPr="004301AB">
        <w:rPr>
          <w:rFonts w:ascii="Book Antiqua" w:hAnsi="Book Antiqua"/>
          <w:sz w:val="22"/>
          <w:szCs w:val="22"/>
          <w:lang w:val="es-ES"/>
        </w:rPr>
        <w:t>detectar eventuales infracciones.</w:t>
      </w:r>
    </w:p>
    <w:p w14:paraId="49121551" w14:textId="2364E238" w:rsidR="00D57DD2" w:rsidRPr="004301AB" w:rsidRDefault="00D57DD2" w:rsidP="00F7696B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4959BD3D" w14:textId="0847FA43" w:rsidR="00B936E9" w:rsidRPr="004301AB" w:rsidRDefault="00B936E9" w:rsidP="00F7696B">
      <w:pPr>
        <w:pStyle w:val="Prrafodelista"/>
        <w:numPr>
          <w:ilvl w:val="0"/>
          <w:numId w:val="1"/>
        </w:num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  <w:r w:rsidRPr="004301AB">
        <w:rPr>
          <w:rFonts w:ascii="Book Antiqua" w:hAnsi="Book Antiqua"/>
          <w:b/>
          <w:bCs/>
          <w:sz w:val="22"/>
          <w:szCs w:val="22"/>
          <w:lang w:val="es-ES"/>
        </w:rPr>
        <w:t>RESULTADOS</w:t>
      </w:r>
    </w:p>
    <w:p w14:paraId="49FF8F19" w14:textId="77777777" w:rsidR="00B936E9" w:rsidRPr="004301AB" w:rsidRDefault="00B936E9" w:rsidP="00F7696B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427FC97D" w14:textId="2ED96C09" w:rsidR="00993B1E" w:rsidRPr="0087338A" w:rsidRDefault="00993B1E" w:rsidP="00993B1E">
      <w:pPr>
        <w:pStyle w:val="Prrafodelista"/>
        <w:numPr>
          <w:ilvl w:val="0"/>
          <w:numId w:val="30"/>
        </w:numPr>
        <w:jc w:val="both"/>
        <w:rPr>
          <w:rFonts w:ascii="Book Antiqua" w:hAnsi="Book Antiqua"/>
          <w:b/>
          <w:sz w:val="22"/>
          <w:szCs w:val="22"/>
          <w:u w:val="single"/>
          <w:lang w:val="es-ES"/>
        </w:rPr>
      </w:pPr>
      <w:r w:rsidRPr="0087338A">
        <w:rPr>
          <w:rFonts w:ascii="Book Antiqua" w:hAnsi="Book Antiqua"/>
          <w:b/>
          <w:sz w:val="22"/>
          <w:szCs w:val="22"/>
          <w:u w:val="single"/>
          <w:lang w:val="es-ES"/>
        </w:rPr>
        <w:t>Resultados Globales</w:t>
      </w:r>
    </w:p>
    <w:p w14:paraId="28FD2B38" w14:textId="77777777" w:rsidR="00993B1E" w:rsidRDefault="00993B1E" w:rsidP="00F7696B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349F9A35" w14:textId="1C73FDBA" w:rsidR="00B60E7C" w:rsidRDefault="008129C5" w:rsidP="00F7696B">
      <w:pPr>
        <w:jc w:val="both"/>
        <w:rPr>
          <w:rFonts w:ascii="Book Antiqua" w:hAnsi="Book Antiqua"/>
          <w:sz w:val="22"/>
          <w:szCs w:val="22"/>
          <w:lang w:val="es-ES"/>
        </w:rPr>
      </w:pPr>
      <w:r w:rsidRPr="004301AB">
        <w:rPr>
          <w:rFonts w:ascii="Book Antiqua" w:hAnsi="Book Antiqua"/>
          <w:sz w:val="22"/>
          <w:szCs w:val="22"/>
          <w:lang w:val="es-ES"/>
        </w:rPr>
        <w:t xml:space="preserve">Considerando todas las materias </w:t>
      </w:r>
      <w:r w:rsidR="00F53CD8" w:rsidRPr="004301AB">
        <w:rPr>
          <w:rFonts w:ascii="Book Antiqua" w:hAnsi="Book Antiqua"/>
          <w:sz w:val="22"/>
          <w:szCs w:val="22"/>
          <w:lang w:val="es-ES"/>
        </w:rPr>
        <w:t xml:space="preserve">que fueron </w:t>
      </w:r>
      <w:r w:rsidR="00F53CD8" w:rsidRPr="002441E4">
        <w:rPr>
          <w:rFonts w:ascii="Book Antiqua" w:hAnsi="Book Antiqua"/>
          <w:sz w:val="22"/>
          <w:szCs w:val="22"/>
          <w:lang w:val="es-ES"/>
        </w:rPr>
        <w:t>objeto de fiscalización</w:t>
      </w:r>
      <w:r w:rsidRPr="002441E4">
        <w:rPr>
          <w:rFonts w:ascii="Book Antiqua" w:hAnsi="Book Antiqua"/>
          <w:sz w:val="22"/>
          <w:szCs w:val="22"/>
          <w:lang w:val="es-ES"/>
        </w:rPr>
        <w:t>, se observ</w:t>
      </w:r>
      <w:r w:rsidR="00FE3E0E" w:rsidRPr="002441E4">
        <w:rPr>
          <w:rFonts w:ascii="Book Antiqua" w:hAnsi="Book Antiqua"/>
          <w:sz w:val="22"/>
          <w:szCs w:val="22"/>
          <w:lang w:val="es-ES"/>
        </w:rPr>
        <w:t>a</w:t>
      </w:r>
      <w:r w:rsidRPr="002441E4">
        <w:rPr>
          <w:rFonts w:ascii="Book Antiqua" w:hAnsi="Book Antiqua"/>
          <w:sz w:val="22"/>
          <w:szCs w:val="22"/>
          <w:lang w:val="es-ES"/>
        </w:rPr>
        <w:t xml:space="preserve"> que </w:t>
      </w:r>
      <w:r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el promedio </w:t>
      </w:r>
      <w:r w:rsidR="00F53CD8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de</w:t>
      </w:r>
      <w:r w:rsidR="00D2296F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las</w:t>
      </w:r>
      <w:r w:rsidR="00F53CD8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</w:t>
      </w:r>
      <w:r w:rsidR="000B0B26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Subsecretaría</w:t>
      </w:r>
      <w:r w:rsidR="00F53CD8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s </w:t>
      </w:r>
      <w:r w:rsidR="000549B4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para el proces</w:t>
      </w:r>
      <w:r w:rsidR="00D2296F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o del año </w:t>
      </w:r>
      <w:r w:rsidR="000549B4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2025 </w:t>
      </w:r>
      <w:r w:rsidR="00F53CD8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alcanz</w:t>
      </w:r>
      <w:r w:rsidR="000549B4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ó</w:t>
      </w:r>
      <w:r w:rsidR="00F53CD8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un </w:t>
      </w:r>
      <w:r w:rsidR="008935AE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9</w:t>
      </w:r>
      <w:r w:rsidR="00B011C2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4</w:t>
      </w:r>
      <w:r w:rsidR="008935AE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,</w:t>
      </w:r>
      <w:r w:rsidR="000C0C35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83</w:t>
      </w:r>
      <w:r w:rsidR="006809DB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%</w:t>
      </w:r>
      <w:r w:rsidR="00023513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de cumplimiento</w:t>
      </w:r>
      <w:r w:rsidR="00297EFC" w:rsidRPr="002441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, el más alto registrado en una fiscalización de cumplimiento desde el año 2014</w:t>
      </w:r>
      <w:r w:rsidR="00297EFC" w:rsidRPr="002441E4">
        <w:rPr>
          <w:rFonts w:ascii="Book Antiqua" w:hAnsi="Book Antiqua"/>
          <w:sz w:val="22"/>
          <w:szCs w:val="22"/>
          <w:lang w:val="es-ES"/>
        </w:rPr>
        <w:t>.</w:t>
      </w:r>
    </w:p>
    <w:p w14:paraId="18C66072" w14:textId="77777777" w:rsidR="00DB56D3" w:rsidRDefault="00DB56D3" w:rsidP="00F7696B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69C21F74" w14:textId="5B046B8B" w:rsidR="00DB56D3" w:rsidRDefault="00EB6D1A" w:rsidP="00623FF4">
      <w:pPr>
        <w:jc w:val="center"/>
        <w:rPr>
          <w:rFonts w:ascii="Book Antiqua" w:hAnsi="Book Antiqua"/>
          <w:sz w:val="22"/>
          <w:szCs w:val="22"/>
          <w:lang w:val="es-ES"/>
        </w:rPr>
      </w:pPr>
      <w:r w:rsidRPr="00EB6D1A">
        <w:rPr>
          <w:noProof/>
        </w:rPr>
        <w:t xml:space="preserve"> </w:t>
      </w:r>
      <w:r>
        <w:rPr>
          <w:noProof/>
        </w:rPr>
        <w:drawing>
          <wp:inline distT="0" distB="0" distL="0" distR="0" wp14:anchorId="07E8A918" wp14:editId="65CDC936">
            <wp:extent cx="6391275" cy="2340000"/>
            <wp:effectExtent l="0" t="0" r="9525" b="3175"/>
            <wp:docPr id="85348578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F95C5AA-84F6-A568-7850-45F209646E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6B26948" w14:textId="77777777" w:rsidR="003E65D6" w:rsidRDefault="003E65D6" w:rsidP="00F7696B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78F6CDA7" w14:textId="12C9261B" w:rsidR="007806C0" w:rsidRPr="00166C48" w:rsidRDefault="007806C0" w:rsidP="00F7696B">
      <w:pPr>
        <w:jc w:val="both"/>
        <w:rPr>
          <w:rFonts w:ascii="Book Antiqua" w:hAnsi="Book Antiqua"/>
          <w:sz w:val="22"/>
          <w:szCs w:val="22"/>
          <w:lang w:val="es-ES"/>
        </w:rPr>
      </w:pPr>
      <w:r>
        <w:rPr>
          <w:rFonts w:ascii="Book Antiqua" w:hAnsi="Book Antiqua"/>
          <w:sz w:val="22"/>
          <w:szCs w:val="22"/>
          <w:lang w:val="es-ES"/>
        </w:rPr>
        <w:t xml:space="preserve">Si los resultados </w:t>
      </w:r>
      <w:r w:rsidR="0022265C">
        <w:rPr>
          <w:rFonts w:ascii="Book Antiqua" w:hAnsi="Book Antiqua"/>
          <w:sz w:val="22"/>
          <w:szCs w:val="22"/>
          <w:lang w:val="es-ES"/>
        </w:rPr>
        <w:t xml:space="preserve">del año </w:t>
      </w:r>
      <w:r w:rsidR="00E5162A">
        <w:rPr>
          <w:rFonts w:ascii="Book Antiqua" w:hAnsi="Book Antiqua"/>
          <w:sz w:val="22"/>
          <w:szCs w:val="22"/>
          <w:lang w:val="es-ES"/>
        </w:rPr>
        <w:t xml:space="preserve">2025 </w:t>
      </w:r>
      <w:r w:rsidRPr="00166C48">
        <w:rPr>
          <w:rFonts w:ascii="Book Antiqua" w:hAnsi="Book Antiqua"/>
          <w:sz w:val="22"/>
          <w:szCs w:val="22"/>
          <w:lang w:val="es-ES"/>
        </w:rPr>
        <w:t>se comparan con los observados en la fiscalización realizada el año 202</w:t>
      </w:r>
      <w:r w:rsidR="00506315" w:rsidRPr="00166C48">
        <w:rPr>
          <w:rFonts w:ascii="Book Antiqua" w:hAnsi="Book Antiqua"/>
          <w:sz w:val="22"/>
          <w:szCs w:val="22"/>
          <w:lang w:val="es-ES"/>
        </w:rPr>
        <w:t>4</w:t>
      </w:r>
      <w:r w:rsidRPr="00166C48">
        <w:rPr>
          <w:rFonts w:ascii="Book Antiqua" w:hAnsi="Book Antiqua"/>
          <w:sz w:val="22"/>
          <w:szCs w:val="22"/>
          <w:lang w:val="es-ES"/>
        </w:rPr>
        <w:t xml:space="preserve">, además del incremento </w:t>
      </w:r>
      <w:r w:rsidR="00C104E0" w:rsidRPr="00166C48">
        <w:rPr>
          <w:rFonts w:ascii="Book Antiqua" w:hAnsi="Book Antiqua"/>
          <w:sz w:val="22"/>
          <w:szCs w:val="22"/>
          <w:lang w:val="es-ES"/>
        </w:rPr>
        <w:t>promedio</w:t>
      </w:r>
      <w:r w:rsidRPr="00166C48">
        <w:rPr>
          <w:rFonts w:ascii="Book Antiqua" w:hAnsi="Book Antiqua"/>
          <w:sz w:val="22"/>
          <w:szCs w:val="22"/>
          <w:lang w:val="es-ES"/>
        </w:rPr>
        <w:t xml:space="preserve"> de </w:t>
      </w:r>
      <w:r w:rsidR="00585CB9" w:rsidRPr="00166C48">
        <w:rPr>
          <w:rFonts w:ascii="Book Antiqua" w:hAnsi="Book Antiqua"/>
          <w:sz w:val="22"/>
          <w:szCs w:val="22"/>
          <w:lang w:val="es-ES"/>
        </w:rPr>
        <w:t>4</w:t>
      </w:r>
      <w:r w:rsidR="00506315" w:rsidRPr="00166C48">
        <w:rPr>
          <w:rFonts w:ascii="Book Antiqua" w:hAnsi="Book Antiqua"/>
          <w:sz w:val="22"/>
          <w:szCs w:val="22"/>
          <w:lang w:val="es-ES"/>
        </w:rPr>
        <w:t>,</w:t>
      </w:r>
      <w:r w:rsidR="008E03DB" w:rsidRPr="00166C48">
        <w:rPr>
          <w:rFonts w:ascii="Book Antiqua" w:hAnsi="Book Antiqua"/>
          <w:sz w:val="22"/>
          <w:szCs w:val="22"/>
          <w:lang w:val="es-ES"/>
        </w:rPr>
        <w:t>26</w:t>
      </w:r>
      <w:r w:rsidRPr="00166C48">
        <w:rPr>
          <w:rFonts w:ascii="Book Antiqua" w:hAnsi="Book Antiqua"/>
          <w:sz w:val="22"/>
          <w:szCs w:val="22"/>
          <w:lang w:val="es-ES"/>
        </w:rPr>
        <w:t xml:space="preserve"> puntos porcentuales</w:t>
      </w:r>
      <w:r>
        <w:rPr>
          <w:rFonts w:ascii="Book Antiqua" w:hAnsi="Book Antiqua"/>
          <w:sz w:val="22"/>
          <w:szCs w:val="22"/>
          <w:lang w:val="es-ES"/>
        </w:rPr>
        <w:t xml:space="preserve">, puede advertirse que </w:t>
      </w:r>
      <w:r w:rsidR="00261B90" w:rsidRPr="70AD5E7C">
        <w:rPr>
          <w:rFonts w:ascii="Book Antiqua" w:hAnsi="Book Antiqua"/>
          <w:b/>
          <w:bCs/>
          <w:sz w:val="22"/>
          <w:szCs w:val="22"/>
          <w:u w:val="single"/>
          <w:lang w:val="es-ES"/>
        </w:rPr>
        <w:t>29</w:t>
      </w:r>
      <w:r w:rsidRPr="002D2FAF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de las 39 </w:t>
      </w:r>
      <w:r w:rsidR="00506315" w:rsidRPr="00166C48">
        <w:rPr>
          <w:rFonts w:ascii="Book Antiqua" w:hAnsi="Book Antiqua"/>
          <w:b/>
          <w:bCs/>
          <w:sz w:val="22"/>
          <w:szCs w:val="22"/>
          <w:u w:val="single"/>
          <w:lang w:val="es-ES"/>
        </w:rPr>
        <w:lastRenderedPageBreak/>
        <w:t>S</w:t>
      </w:r>
      <w:r w:rsidRPr="00166C4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ubsecretarías </w:t>
      </w:r>
      <w:r w:rsidR="00506315" w:rsidRPr="00166C4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fiscalizadas en 2024, </w:t>
      </w:r>
      <w:r w:rsidRPr="00166C4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registran un índice de cumplimiento al alza, promediando </w:t>
      </w:r>
      <w:r w:rsidR="00EF3D6B" w:rsidRPr="00166C4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un</w:t>
      </w:r>
      <w:r w:rsidRPr="00166C4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a mejora </w:t>
      </w:r>
      <w:r w:rsidR="00330AB3" w:rsidRPr="00166C4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+</w:t>
      </w:r>
      <w:r w:rsidR="00506315" w:rsidRPr="00166C48">
        <w:rPr>
          <w:rFonts w:ascii="Book Antiqua" w:hAnsi="Book Antiqua"/>
          <w:b/>
          <w:sz w:val="22"/>
          <w:szCs w:val="22"/>
          <w:u w:val="single"/>
          <w:lang w:val="es-ES"/>
        </w:rPr>
        <w:t>7</w:t>
      </w:r>
      <w:r w:rsidRPr="00166C48">
        <w:rPr>
          <w:rFonts w:ascii="Book Antiqua" w:hAnsi="Book Antiqua"/>
          <w:b/>
          <w:sz w:val="22"/>
          <w:szCs w:val="22"/>
          <w:u w:val="single"/>
          <w:lang w:val="es-ES"/>
        </w:rPr>
        <w:t>,</w:t>
      </w:r>
      <w:r w:rsidR="008E03DB" w:rsidRPr="00166C48">
        <w:rPr>
          <w:rFonts w:ascii="Book Antiqua" w:hAnsi="Book Antiqua"/>
          <w:b/>
          <w:sz w:val="22"/>
          <w:szCs w:val="22"/>
          <w:u w:val="single"/>
          <w:lang w:val="es-ES"/>
        </w:rPr>
        <w:t>21</w:t>
      </w:r>
      <w:r w:rsidRPr="00166C48">
        <w:rPr>
          <w:rFonts w:ascii="Book Antiqua" w:hAnsi="Book Antiqua"/>
          <w:b/>
          <w:sz w:val="22"/>
          <w:szCs w:val="22"/>
          <w:u w:val="single"/>
          <w:lang w:val="es-ES"/>
        </w:rPr>
        <w:t xml:space="preserve"> </w:t>
      </w:r>
      <w:r w:rsidRPr="00166C4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puntos</w:t>
      </w:r>
      <w:r w:rsidR="003105C0" w:rsidRPr="00166C4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porcentuales</w:t>
      </w:r>
      <w:r w:rsidRPr="00166C48">
        <w:rPr>
          <w:rFonts w:ascii="Book Antiqua" w:hAnsi="Book Antiqua"/>
          <w:sz w:val="22"/>
          <w:szCs w:val="22"/>
          <w:lang w:val="es-ES"/>
        </w:rPr>
        <w:t xml:space="preserve">. </w:t>
      </w:r>
      <w:r w:rsidR="00F417B3">
        <w:rPr>
          <w:rFonts w:ascii="Book Antiqua" w:hAnsi="Book Antiqua"/>
          <w:sz w:val="22"/>
          <w:szCs w:val="22"/>
          <w:lang w:val="es-ES"/>
        </w:rPr>
        <w:t>Por el contrario</w:t>
      </w:r>
      <w:r w:rsidR="002D020C" w:rsidRPr="00166C48">
        <w:rPr>
          <w:rFonts w:ascii="Book Antiqua" w:hAnsi="Book Antiqua"/>
          <w:sz w:val="22"/>
          <w:szCs w:val="22"/>
          <w:lang w:val="es-ES"/>
        </w:rPr>
        <w:t xml:space="preserve">, </w:t>
      </w:r>
      <w:r w:rsidR="00DE15BE" w:rsidRPr="00166C48">
        <w:rPr>
          <w:rFonts w:ascii="Book Antiqua" w:hAnsi="Book Antiqua"/>
          <w:sz w:val="22"/>
          <w:szCs w:val="22"/>
          <w:lang w:val="es-ES"/>
        </w:rPr>
        <w:t>9</w:t>
      </w:r>
      <w:r w:rsidRPr="00166C48">
        <w:rPr>
          <w:rFonts w:ascii="Book Antiqua" w:hAnsi="Book Antiqua"/>
          <w:sz w:val="22"/>
          <w:szCs w:val="22"/>
          <w:lang w:val="es-ES"/>
        </w:rPr>
        <w:t xml:space="preserve"> Subsecretaría</w:t>
      </w:r>
      <w:r w:rsidR="002D020C" w:rsidRPr="00166C48">
        <w:rPr>
          <w:rFonts w:ascii="Book Antiqua" w:hAnsi="Book Antiqua"/>
          <w:sz w:val="22"/>
          <w:szCs w:val="22"/>
          <w:lang w:val="es-ES"/>
        </w:rPr>
        <w:t>s registraron una baja en su</w:t>
      </w:r>
      <w:r w:rsidR="003105C0" w:rsidRPr="00166C48">
        <w:rPr>
          <w:rFonts w:ascii="Book Antiqua" w:hAnsi="Book Antiqua"/>
          <w:sz w:val="22"/>
          <w:szCs w:val="22"/>
          <w:lang w:val="es-ES"/>
        </w:rPr>
        <w:t>s</w:t>
      </w:r>
      <w:r w:rsidR="002D020C" w:rsidRPr="00166C48">
        <w:rPr>
          <w:rFonts w:ascii="Book Antiqua" w:hAnsi="Book Antiqua"/>
          <w:sz w:val="22"/>
          <w:szCs w:val="22"/>
          <w:lang w:val="es-ES"/>
        </w:rPr>
        <w:t xml:space="preserve"> </w:t>
      </w:r>
      <w:r w:rsidR="003105C0" w:rsidRPr="00166C48">
        <w:rPr>
          <w:rFonts w:ascii="Book Antiqua" w:hAnsi="Book Antiqua"/>
          <w:sz w:val="22"/>
          <w:szCs w:val="22"/>
          <w:lang w:val="es-ES"/>
        </w:rPr>
        <w:t>resultados</w:t>
      </w:r>
      <w:r w:rsidR="00E847D6" w:rsidRPr="00166C48">
        <w:rPr>
          <w:rFonts w:ascii="Book Antiqua" w:hAnsi="Book Antiqua"/>
          <w:sz w:val="22"/>
          <w:szCs w:val="22"/>
          <w:lang w:val="es-ES"/>
        </w:rPr>
        <w:t xml:space="preserve"> </w:t>
      </w:r>
      <w:r w:rsidR="00CB073E" w:rsidRPr="00166C48">
        <w:rPr>
          <w:rFonts w:ascii="Book Antiqua" w:hAnsi="Book Antiqua"/>
          <w:sz w:val="22"/>
          <w:szCs w:val="22"/>
          <w:lang w:val="es-ES"/>
        </w:rPr>
        <w:t xml:space="preserve">del año </w:t>
      </w:r>
      <w:r w:rsidR="00E847D6" w:rsidRPr="00166C48">
        <w:rPr>
          <w:rFonts w:ascii="Book Antiqua" w:hAnsi="Book Antiqua"/>
          <w:sz w:val="22"/>
          <w:szCs w:val="22"/>
          <w:lang w:val="es-ES"/>
        </w:rPr>
        <w:t xml:space="preserve">2025 con relación al proceso 2024, </w:t>
      </w:r>
      <w:r w:rsidR="00C35F66" w:rsidRPr="00166C48">
        <w:rPr>
          <w:rFonts w:ascii="Book Antiqua" w:hAnsi="Book Antiqua"/>
          <w:sz w:val="22"/>
          <w:szCs w:val="22"/>
          <w:lang w:val="es-ES"/>
        </w:rPr>
        <w:t>con un promedio</w:t>
      </w:r>
      <w:r w:rsidR="00E67213" w:rsidRPr="00166C48">
        <w:rPr>
          <w:rFonts w:ascii="Book Antiqua" w:hAnsi="Book Antiqua"/>
          <w:sz w:val="22"/>
          <w:szCs w:val="22"/>
          <w:lang w:val="es-ES"/>
        </w:rPr>
        <w:t xml:space="preserve"> </w:t>
      </w:r>
      <w:r w:rsidR="00C35F66" w:rsidRPr="00166C48">
        <w:rPr>
          <w:rFonts w:ascii="Book Antiqua" w:hAnsi="Book Antiqua"/>
          <w:sz w:val="22"/>
          <w:szCs w:val="22"/>
          <w:lang w:val="es-ES"/>
        </w:rPr>
        <w:t xml:space="preserve">de </w:t>
      </w:r>
      <w:r w:rsidR="003119D4" w:rsidRPr="00166C48">
        <w:rPr>
          <w:rFonts w:ascii="Book Antiqua" w:hAnsi="Book Antiqua"/>
          <w:sz w:val="22"/>
          <w:szCs w:val="22"/>
          <w:lang w:val="es-ES"/>
        </w:rPr>
        <w:t>-4,</w:t>
      </w:r>
      <w:r w:rsidR="008E03DB" w:rsidRPr="00166C48">
        <w:rPr>
          <w:rFonts w:ascii="Book Antiqua" w:hAnsi="Book Antiqua"/>
          <w:sz w:val="22"/>
          <w:szCs w:val="22"/>
          <w:lang w:val="es-ES"/>
        </w:rPr>
        <w:t>8</w:t>
      </w:r>
      <w:r w:rsidR="00330AB3" w:rsidRPr="00166C48">
        <w:rPr>
          <w:rFonts w:ascii="Book Antiqua" w:hAnsi="Book Antiqua"/>
          <w:sz w:val="22"/>
          <w:szCs w:val="22"/>
          <w:lang w:val="es-ES"/>
        </w:rPr>
        <w:t>1</w:t>
      </w:r>
      <w:r w:rsidR="003119D4" w:rsidRPr="00166C48">
        <w:rPr>
          <w:rFonts w:ascii="Book Antiqua" w:hAnsi="Book Antiqua"/>
          <w:sz w:val="22"/>
          <w:szCs w:val="22"/>
          <w:lang w:val="es-ES"/>
        </w:rPr>
        <w:t>%</w:t>
      </w:r>
      <w:r w:rsidR="00C30F50" w:rsidRPr="00166C48">
        <w:rPr>
          <w:rFonts w:ascii="Book Antiqua" w:hAnsi="Book Antiqua"/>
          <w:sz w:val="22"/>
          <w:szCs w:val="22"/>
          <w:lang w:val="es-ES"/>
        </w:rPr>
        <w:t xml:space="preserve">, cuyo detalle se </w:t>
      </w:r>
      <w:r w:rsidR="00811E1B" w:rsidRPr="00166C48">
        <w:rPr>
          <w:rFonts w:ascii="Book Antiqua" w:hAnsi="Book Antiqua"/>
          <w:sz w:val="22"/>
          <w:szCs w:val="22"/>
          <w:lang w:val="es-ES"/>
        </w:rPr>
        <w:t xml:space="preserve">presenta en </w:t>
      </w:r>
      <w:r w:rsidR="00497241" w:rsidRPr="00166C48">
        <w:rPr>
          <w:rFonts w:ascii="Book Antiqua" w:hAnsi="Book Antiqua"/>
          <w:sz w:val="22"/>
          <w:szCs w:val="22"/>
          <w:lang w:val="es-ES"/>
        </w:rPr>
        <w:t>la</w:t>
      </w:r>
      <w:r w:rsidR="00811E1B" w:rsidRPr="00166C48">
        <w:rPr>
          <w:rFonts w:ascii="Book Antiqua" w:hAnsi="Book Antiqua"/>
          <w:sz w:val="22"/>
          <w:szCs w:val="22"/>
          <w:lang w:val="es-ES"/>
        </w:rPr>
        <w:t xml:space="preserve"> </w:t>
      </w:r>
      <w:r w:rsidR="00497241" w:rsidRPr="00166C48">
        <w:rPr>
          <w:rFonts w:ascii="Book Antiqua" w:hAnsi="Book Antiqua"/>
          <w:sz w:val="22"/>
          <w:szCs w:val="22"/>
          <w:lang w:val="es-ES"/>
        </w:rPr>
        <w:t>Tabla</w:t>
      </w:r>
      <w:r w:rsidR="00947BC3" w:rsidRPr="00166C48">
        <w:rPr>
          <w:rFonts w:ascii="Book Antiqua" w:hAnsi="Book Antiqua"/>
          <w:sz w:val="22"/>
          <w:szCs w:val="22"/>
          <w:lang w:val="es-ES"/>
        </w:rPr>
        <w:t xml:space="preserve"> N°1.</w:t>
      </w:r>
    </w:p>
    <w:p w14:paraId="02FAAB6E" w14:textId="79BE7BF4" w:rsidR="00DA3220" w:rsidRDefault="00DA3220" w:rsidP="00DA3220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54704D44" w14:textId="3AA3C818" w:rsidR="002F4EB4" w:rsidRDefault="002F4EB4" w:rsidP="00DA3220">
      <w:pPr>
        <w:jc w:val="both"/>
        <w:rPr>
          <w:rFonts w:ascii="Book Antiqua" w:hAnsi="Book Antiqua"/>
          <w:sz w:val="22"/>
          <w:szCs w:val="22"/>
          <w:lang w:val="es-ES"/>
        </w:rPr>
      </w:pPr>
      <w:r>
        <w:rPr>
          <w:rFonts w:ascii="Book Antiqua" w:hAnsi="Book Antiqua"/>
          <w:sz w:val="22"/>
          <w:szCs w:val="22"/>
          <w:lang w:val="es-ES"/>
        </w:rPr>
        <w:t>Ahora bien, considerando sólo los resultados del año 202</w:t>
      </w:r>
      <w:r w:rsidR="003119D4">
        <w:rPr>
          <w:rFonts w:ascii="Book Antiqua" w:hAnsi="Book Antiqua"/>
          <w:sz w:val="22"/>
          <w:szCs w:val="22"/>
          <w:lang w:val="es-ES"/>
        </w:rPr>
        <w:t>5</w:t>
      </w:r>
      <w:r>
        <w:rPr>
          <w:rFonts w:ascii="Book Antiqua" w:hAnsi="Book Antiqua"/>
          <w:sz w:val="22"/>
          <w:szCs w:val="22"/>
          <w:lang w:val="es-ES"/>
        </w:rPr>
        <w:t xml:space="preserve">, se aprecia </w:t>
      </w:r>
      <w:r w:rsidRPr="008F6C39">
        <w:rPr>
          <w:rFonts w:ascii="Book Antiqua" w:hAnsi="Book Antiqua"/>
          <w:sz w:val="22"/>
          <w:szCs w:val="22"/>
          <w:lang w:val="es-ES"/>
        </w:rPr>
        <w:t xml:space="preserve">que en </w:t>
      </w:r>
      <w:r w:rsidR="000C0C35" w:rsidRPr="008F6C39">
        <w:rPr>
          <w:rFonts w:ascii="Book Antiqua" w:hAnsi="Book Antiqua"/>
          <w:sz w:val="22"/>
          <w:szCs w:val="22"/>
          <w:lang w:val="es-ES"/>
        </w:rPr>
        <w:t>6</w:t>
      </w:r>
      <w:r w:rsidR="009413C5" w:rsidRPr="008F6C39">
        <w:rPr>
          <w:rFonts w:ascii="Book Antiqua" w:hAnsi="Book Antiqua"/>
          <w:sz w:val="22"/>
          <w:szCs w:val="22"/>
          <w:lang w:val="es-ES"/>
        </w:rPr>
        <w:t xml:space="preserve"> </w:t>
      </w:r>
      <w:r w:rsidRPr="008F6C39">
        <w:rPr>
          <w:rFonts w:ascii="Book Antiqua" w:hAnsi="Book Antiqua"/>
          <w:sz w:val="22"/>
          <w:szCs w:val="22"/>
          <w:lang w:val="es-ES"/>
        </w:rPr>
        <w:t xml:space="preserve">Subsecretarías </w:t>
      </w:r>
      <w:r>
        <w:rPr>
          <w:rFonts w:ascii="Book Antiqua" w:hAnsi="Book Antiqua"/>
          <w:sz w:val="22"/>
          <w:szCs w:val="22"/>
          <w:lang w:val="es-ES"/>
        </w:rPr>
        <w:t>no se detectaron infracciones ni incumplimientos (índice 100%)</w:t>
      </w:r>
      <w:r w:rsidR="00B11439">
        <w:rPr>
          <w:rStyle w:val="Refdenotaalpie"/>
          <w:rFonts w:ascii="Book Antiqua" w:hAnsi="Book Antiqua"/>
          <w:sz w:val="22"/>
          <w:szCs w:val="22"/>
          <w:lang w:val="es-ES"/>
        </w:rPr>
        <w:footnoteReference w:id="3"/>
      </w:r>
      <w:r>
        <w:rPr>
          <w:rFonts w:ascii="Book Antiqua" w:hAnsi="Book Antiqua"/>
          <w:sz w:val="22"/>
          <w:szCs w:val="22"/>
          <w:lang w:val="es-ES"/>
        </w:rPr>
        <w:t>. De los 3</w:t>
      </w:r>
      <w:r w:rsidR="006D7952">
        <w:rPr>
          <w:rFonts w:ascii="Book Antiqua" w:hAnsi="Book Antiqua"/>
          <w:sz w:val="22"/>
          <w:szCs w:val="22"/>
          <w:lang w:val="es-ES"/>
        </w:rPr>
        <w:t>5</w:t>
      </w:r>
      <w:r>
        <w:rPr>
          <w:rFonts w:ascii="Book Antiqua" w:hAnsi="Book Antiqua"/>
          <w:sz w:val="22"/>
          <w:szCs w:val="22"/>
          <w:lang w:val="es-ES"/>
        </w:rPr>
        <w:t xml:space="preserve"> caso</w:t>
      </w:r>
      <w:r w:rsidR="00EE4466">
        <w:rPr>
          <w:rFonts w:ascii="Book Antiqua" w:hAnsi="Book Antiqua"/>
          <w:sz w:val="22"/>
          <w:szCs w:val="22"/>
          <w:lang w:val="es-ES"/>
        </w:rPr>
        <w:t>s</w:t>
      </w:r>
      <w:r>
        <w:rPr>
          <w:rFonts w:ascii="Book Antiqua" w:hAnsi="Book Antiqua"/>
          <w:sz w:val="22"/>
          <w:szCs w:val="22"/>
          <w:lang w:val="es-ES"/>
        </w:rPr>
        <w:t xml:space="preserve"> restantes hay 2</w:t>
      </w:r>
      <w:r w:rsidR="006C0C11">
        <w:rPr>
          <w:rFonts w:ascii="Book Antiqua" w:hAnsi="Book Antiqua"/>
          <w:sz w:val="22"/>
          <w:szCs w:val="22"/>
          <w:lang w:val="es-ES"/>
        </w:rPr>
        <w:t>8</w:t>
      </w:r>
      <w:r>
        <w:rPr>
          <w:rFonts w:ascii="Book Antiqua" w:hAnsi="Book Antiqua"/>
          <w:sz w:val="22"/>
          <w:szCs w:val="22"/>
          <w:lang w:val="es-ES"/>
        </w:rPr>
        <w:t xml:space="preserve"> </w:t>
      </w:r>
      <w:r w:rsidR="003A3C80">
        <w:rPr>
          <w:rFonts w:ascii="Book Antiqua" w:hAnsi="Book Antiqua"/>
          <w:sz w:val="22"/>
          <w:szCs w:val="22"/>
          <w:lang w:val="es-ES"/>
        </w:rPr>
        <w:t>S</w:t>
      </w:r>
      <w:r>
        <w:rPr>
          <w:rFonts w:ascii="Book Antiqua" w:hAnsi="Book Antiqua"/>
          <w:sz w:val="22"/>
          <w:szCs w:val="22"/>
          <w:lang w:val="es-ES"/>
        </w:rPr>
        <w:t xml:space="preserve">ubsecretarías con </w:t>
      </w:r>
      <w:r w:rsidR="00F15B77">
        <w:rPr>
          <w:rFonts w:ascii="Book Antiqua" w:hAnsi="Book Antiqua"/>
          <w:sz w:val="22"/>
          <w:szCs w:val="22"/>
          <w:lang w:val="es-ES"/>
        </w:rPr>
        <w:t xml:space="preserve">resultados </w:t>
      </w:r>
      <w:r>
        <w:rPr>
          <w:rFonts w:ascii="Book Antiqua" w:hAnsi="Book Antiqua"/>
          <w:sz w:val="22"/>
          <w:szCs w:val="22"/>
          <w:lang w:val="es-ES"/>
        </w:rPr>
        <w:t>superiores al 90% y</w:t>
      </w:r>
      <w:r w:rsidR="007014EE">
        <w:rPr>
          <w:rFonts w:ascii="Book Antiqua" w:hAnsi="Book Antiqua"/>
          <w:sz w:val="22"/>
          <w:szCs w:val="22"/>
          <w:lang w:val="es-ES"/>
        </w:rPr>
        <w:t xml:space="preserve"> otras</w:t>
      </w:r>
      <w:r>
        <w:rPr>
          <w:rFonts w:ascii="Book Antiqua" w:hAnsi="Book Antiqua"/>
          <w:sz w:val="22"/>
          <w:szCs w:val="22"/>
          <w:lang w:val="es-ES"/>
        </w:rPr>
        <w:t xml:space="preserve"> </w:t>
      </w:r>
      <w:r w:rsidR="008B1D35">
        <w:rPr>
          <w:rFonts w:ascii="Book Antiqua" w:hAnsi="Book Antiqua"/>
          <w:sz w:val="22"/>
          <w:szCs w:val="22"/>
          <w:lang w:val="es-ES"/>
        </w:rPr>
        <w:t>7</w:t>
      </w:r>
      <w:r w:rsidR="007014EE">
        <w:rPr>
          <w:rFonts w:ascii="Book Antiqua" w:hAnsi="Book Antiqua"/>
          <w:sz w:val="22"/>
          <w:szCs w:val="22"/>
          <w:lang w:val="es-ES"/>
        </w:rPr>
        <w:t xml:space="preserve"> </w:t>
      </w:r>
      <w:r>
        <w:rPr>
          <w:rFonts w:ascii="Book Antiqua" w:hAnsi="Book Antiqua"/>
          <w:sz w:val="22"/>
          <w:szCs w:val="22"/>
          <w:lang w:val="es-ES"/>
        </w:rPr>
        <w:t xml:space="preserve">con desempeños </w:t>
      </w:r>
      <w:r w:rsidR="00F60A45">
        <w:rPr>
          <w:rFonts w:ascii="Book Antiqua" w:hAnsi="Book Antiqua"/>
          <w:sz w:val="22"/>
          <w:szCs w:val="22"/>
          <w:lang w:val="es-ES"/>
        </w:rPr>
        <w:t xml:space="preserve">por sobre </w:t>
      </w:r>
      <w:r w:rsidR="0093199C">
        <w:rPr>
          <w:rFonts w:ascii="Book Antiqua" w:hAnsi="Book Antiqua"/>
          <w:sz w:val="22"/>
          <w:szCs w:val="22"/>
          <w:lang w:val="es-ES"/>
        </w:rPr>
        <w:t>e</w:t>
      </w:r>
      <w:r w:rsidR="00F60A45">
        <w:rPr>
          <w:rFonts w:ascii="Book Antiqua" w:hAnsi="Book Antiqua"/>
          <w:sz w:val="22"/>
          <w:szCs w:val="22"/>
          <w:lang w:val="es-ES"/>
        </w:rPr>
        <w:t>l</w:t>
      </w:r>
      <w:r>
        <w:rPr>
          <w:rFonts w:ascii="Book Antiqua" w:hAnsi="Book Antiqua"/>
          <w:sz w:val="22"/>
          <w:szCs w:val="22"/>
          <w:lang w:val="es-ES"/>
        </w:rPr>
        <w:t xml:space="preserve"> 80%</w:t>
      </w:r>
      <w:r w:rsidR="007014EE">
        <w:rPr>
          <w:rFonts w:ascii="Book Antiqua" w:hAnsi="Book Antiqua"/>
          <w:sz w:val="22"/>
          <w:szCs w:val="22"/>
          <w:lang w:val="es-ES"/>
        </w:rPr>
        <w:t xml:space="preserve"> de cumplimiento</w:t>
      </w:r>
      <w:r w:rsidR="00BF2F8E">
        <w:rPr>
          <w:rFonts w:ascii="Book Antiqua" w:hAnsi="Book Antiqua"/>
          <w:sz w:val="22"/>
          <w:szCs w:val="22"/>
          <w:lang w:val="es-ES"/>
        </w:rPr>
        <w:t xml:space="preserve">. </w:t>
      </w:r>
      <w:r>
        <w:rPr>
          <w:rFonts w:ascii="Book Antiqua" w:hAnsi="Book Antiqua"/>
          <w:sz w:val="22"/>
          <w:szCs w:val="22"/>
          <w:lang w:val="es-ES"/>
        </w:rPr>
        <w:t xml:space="preserve">Finalmente, </w:t>
      </w:r>
      <w:r w:rsidR="009939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ninguna</w:t>
      </w:r>
      <w:r w:rsidRPr="002F4EB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</w:t>
      </w:r>
      <w:r w:rsidR="009939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S</w:t>
      </w:r>
      <w:r w:rsidRPr="002F4EB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ubsecretaría present</w:t>
      </w:r>
      <w:r w:rsidR="009939E4">
        <w:rPr>
          <w:rFonts w:ascii="Book Antiqua" w:hAnsi="Book Antiqua"/>
          <w:b/>
          <w:bCs/>
          <w:sz w:val="22"/>
          <w:szCs w:val="22"/>
          <w:u w:val="single"/>
          <w:lang w:val="es-ES"/>
        </w:rPr>
        <w:t>ó</w:t>
      </w:r>
      <w:r w:rsidRPr="002F4EB4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índices de cumplimiento inferiores al 80%</w:t>
      </w:r>
      <w:r>
        <w:rPr>
          <w:rFonts w:ascii="Book Antiqua" w:hAnsi="Book Antiqua"/>
          <w:sz w:val="22"/>
          <w:szCs w:val="22"/>
          <w:lang w:val="es-ES"/>
        </w:rPr>
        <w:t>.</w:t>
      </w:r>
    </w:p>
    <w:p w14:paraId="72CDA85C" w14:textId="77777777" w:rsidR="00497241" w:rsidRDefault="00497241" w:rsidP="00DA3220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39EF8A38" w14:textId="286AC045" w:rsidR="00497241" w:rsidRPr="00497241" w:rsidRDefault="00497241" w:rsidP="00497241">
      <w:pPr>
        <w:jc w:val="center"/>
        <w:rPr>
          <w:rFonts w:ascii="Book Antiqua" w:hAnsi="Book Antiqua"/>
          <w:b/>
          <w:bCs/>
          <w:sz w:val="22"/>
          <w:szCs w:val="22"/>
          <w:lang w:val="es-ES"/>
        </w:rPr>
      </w:pPr>
      <w:r w:rsidRPr="00497241">
        <w:rPr>
          <w:rFonts w:ascii="Book Antiqua" w:hAnsi="Book Antiqua"/>
          <w:b/>
          <w:bCs/>
          <w:sz w:val="22"/>
          <w:szCs w:val="22"/>
          <w:lang w:val="es-ES"/>
        </w:rPr>
        <w:t>Tabla N°1: Índice de cumplimiento en transparencia Activa 2024 y 2025</w:t>
      </w:r>
    </w:p>
    <w:p w14:paraId="3730E15B" w14:textId="77777777" w:rsidR="00814D20" w:rsidRDefault="00814D20" w:rsidP="00DA3220">
      <w:pPr>
        <w:jc w:val="both"/>
        <w:rPr>
          <w:rFonts w:ascii="Book Antiqua" w:hAnsi="Book Antiqua"/>
          <w:sz w:val="22"/>
          <w:szCs w:val="22"/>
          <w:lang w:val="es-ES"/>
        </w:rPr>
      </w:pP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275"/>
        <w:gridCol w:w="1276"/>
        <w:gridCol w:w="1569"/>
      </w:tblGrid>
      <w:tr w:rsidR="000C3023" w:rsidRPr="009F0482" w14:paraId="18094C23" w14:textId="77777777" w:rsidTr="071C4E5C">
        <w:trPr>
          <w:trHeight w:val="315"/>
          <w:tblHeader/>
          <w:jc w:val="center"/>
        </w:trPr>
        <w:tc>
          <w:tcPr>
            <w:tcW w:w="4957" w:type="dxa"/>
            <w:shd w:val="clear" w:color="auto" w:fill="31479E" w:themeFill="accent1" w:themeFillShade="BF"/>
            <w:noWrap/>
            <w:vAlign w:val="center"/>
            <w:hideMark/>
          </w:tcPr>
          <w:p w14:paraId="769DD052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Sujeto obligado</w:t>
            </w:r>
            <w:r w:rsidRPr="009F0482">
              <w:rPr>
                <w:rFonts w:ascii="Book Antiqua" w:eastAsia="Times New Roman" w:hAnsi="Book Antiqua" w:cs="Times New Roman"/>
                <w:color w:val="D13438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275" w:type="dxa"/>
            <w:shd w:val="clear" w:color="auto" w:fill="31479E" w:themeFill="accent1" w:themeFillShade="BF"/>
            <w:noWrap/>
            <w:vAlign w:val="center"/>
            <w:hideMark/>
          </w:tcPr>
          <w:p w14:paraId="09D5E9D5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Índice 2024 </w:t>
            </w:r>
          </w:p>
        </w:tc>
        <w:tc>
          <w:tcPr>
            <w:tcW w:w="1276" w:type="dxa"/>
            <w:shd w:val="clear" w:color="auto" w:fill="31479E" w:themeFill="accent1" w:themeFillShade="BF"/>
            <w:vAlign w:val="center"/>
          </w:tcPr>
          <w:p w14:paraId="6685B082" w14:textId="392C3D34" w:rsidR="000C3023" w:rsidRPr="009F0482" w:rsidRDefault="000C3023" w:rsidP="000C3023">
            <w:pPr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Índice 2025</w:t>
            </w:r>
          </w:p>
        </w:tc>
        <w:tc>
          <w:tcPr>
            <w:tcW w:w="1569" w:type="dxa"/>
            <w:shd w:val="clear" w:color="auto" w:fill="31479E" w:themeFill="accent1" w:themeFillShade="BF"/>
            <w:noWrap/>
            <w:vAlign w:val="center"/>
            <w:hideMark/>
          </w:tcPr>
          <w:p w14:paraId="6E784C05" w14:textId="2285C38D" w:rsidR="000C3023" w:rsidRPr="009F0482" w:rsidRDefault="000C3023" w:rsidP="000C3023">
            <w:pPr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Variación 2025</w:t>
            </w:r>
          </w:p>
        </w:tc>
      </w:tr>
      <w:tr w:rsidR="000C3023" w:rsidRPr="009F0482" w14:paraId="5FF140D6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37BA98FB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Las Culturas y Las Artes</w:t>
            </w:r>
          </w:p>
        </w:tc>
        <w:tc>
          <w:tcPr>
            <w:tcW w:w="1275" w:type="dxa"/>
            <w:noWrap/>
            <w:vAlign w:val="center"/>
            <w:hideMark/>
          </w:tcPr>
          <w:p w14:paraId="6572EE9A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60,64</w:t>
            </w:r>
          </w:p>
        </w:tc>
        <w:tc>
          <w:tcPr>
            <w:tcW w:w="1276" w:type="dxa"/>
            <w:vAlign w:val="center"/>
          </w:tcPr>
          <w:p w14:paraId="0A9D644A" w14:textId="7134D478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95,47</w:t>
            </w:r>
          </w:p>
        </w:tc>
        <w:tc>
          <w:tcPr>
            <w:tcW w:w="1569" w:type="dxa"/>
            <w:noWrap/>
            <w:vAlign w:val="center"/>
            <w:hideMark/>
          </w:tcPr>
          <w:p w14:paraId="053867C2" w14:textId="2015777D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+34,83</w:t>
            </w:r>
          </w:p>
        </w:tc>
      </w:tr>
      <w:tr w:rsidR="000C3023" w:rsidRPr="009F0482" w14:paraId="7E20DF0F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455136E5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Turismo</w:t>
            </w:r>
          </w:p>
        </w:tc>
        <w:tc>
          <w:tcPr>
            <w:tcW w:w="1275" w:type="dxa"/>
            <w:noWrap/>
            <w:vAlign w:val="center"/>
            <w:hideMark/>
          </w:tcPr>
          <w:p w14:paraId="28703B5B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74,56</w:t>
            </w:r>
          </w:p>
        </w:tc>
        <w:tc>
          <w:tcPr>
            <w:tcW w:w="1276" w:type="dxa"/>
            <w:vAlign w:val="center"/>
          </w:tcPr>
          <w:p w14:paraId="51A27ECF" w14:textId="12C804F8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100</w:t>
            </w:r>
          </w:p>
        </w:tc>
        <w:tc>
          <w:tcPr>
            <w:tcW w:w="1569" w:type="dxa"/>
            <w:noWrap/>
            <w:vAlign w:val="center"/>
            <w:hideMark/>
          </w:tcPr>
          <w:p w14:paraId="74A1CC20" w14:textId="2EF3641D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+25,44</w:t>
            </w:r>
          </w:p>
        </w:tc>
      </w:tr>
      <w:tr w:rsidR="000C3023" w:rsidRPr="009F0482" w14:paraId="2BFBAF29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4E1A30F8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Derechos Humanos</w:t>
            </w:r>
          </w:p>
        </w:tc>
        <w:tc>
          <w:tcPr>
            <w:tcW w:w="1275" w:type="dxa"/>
            <w:noWrap/>
            <w:vAlign w:val="center"/>
            <w:hideMark/>
          </w:tcPr>
          <w:p w14:paraId="605A6EAB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78,69</w:t>
            </w:r>
          </w:p>
        </w:tc>
        <w:tc>
          <w:tcPr>
            <w:tcW w:w="1276" w:type="dxa"/>
            <w:vAlign w:val="center"/>
          </w:tcPr>
          <w:p w14:paraId="7AA2F96B" w14:textId="1E735DDC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97,47</w:t>
            </w:r>
          </w:p>
        </w:tc>
        <w:tc>
          <w:tcPr>
            <w:tcW w:w="1569" w:type="dxa"/>
            <w:noWrap/>
            <w:vAlign w:val="center"/>
            <w:hideMark/>
          </w:tcPr>
          <w:p w14:paraId="08547AE7" w14:textId="4EAC4737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+18,78</w:t>
            </w:r>
          </w:p>
        </w:tc>
      </w:tr>
      <w:tr w:rsidR="000C3023" w:rsidRPr="009F0482" w14:paraId="583A419A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717B770E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Subsecretaría de Educación </w:t>
            </w:r>
            <w:proofErr w:type="spellStart"/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Parvularia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37CA848F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86,45</w:t>
            </w:r>
          </w:p>
        </w:tc>
        <w:tc>
          <w:tcPr>
            <w:tcW w:w="1276" w:type="dxa"/>
            <w:vAlign w:val="center"/>
          </w:tcPr>
          <w:p w14:paraId="679A9C9B" w14:textId="4AE48A80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100</w:t>
            </w:r>
          </w:p>
        </w:tc>
        <w:tc>
          <w:tcPr>
            <w:tcW w:w="1569" w:type="dxa"/>
            <w:noWrap/>
            <w:vAlign w:val="center"/>
            <w:hideMark/>
          </w:tcPr>
          <w:p w14:paraId="6F4C2BD3" w14:textId="700DA3E5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+13,55</w:t>
            </w:r>
          </w:p>
        </w:tc>
      </w:tr>
      <w:tr w:rsidR="000C3023" w:rsidRPr="009F0482" w14:paraId="2127F572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4DF385D7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Relaciones Económicas Internacionales</w:t>
            </w:r>
          </w:p>
        </w:tc>
        <w:tc>
          <w:tcPr>
            <w:tcW w:w="1275" w:type="dxa"/>
            <w:noWrap/>
            <w:vAlign w:val="center"/>
            <w:hideMark/>
          </w:tcPr>
          <w:p w14:paraId="62529CE8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86,57</w:t>
            </w:r>
          </w:p>
        </w:tc>
        <w:tc>
          <w:tcPr>
            <w:tcW w:w="1276" w:type="dxa"/>
            <w:vAlign w:val="center"/>
          </w:tcPr>
          <w:p w14:paraId="210129F8" w14:textId="3CA23893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98,75</w:t>
            </w:r>
          </w:p>
        </w:tc>
        <w:tc>
          <w:tcPr>
            <w:tcW w:w="1569" w:type="dxa"/>
            <w:noWrap/>
            <w:vAlign w:val="center"/>
            <w:hideMark/>
          </w:tcPr>
          <w:p w14:paraId="165A4C25" w14:textId="28654759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+12,18</w:t>
            </w:r>
          </w:p>
        </w:tc>
      </w:tr>
      <w:tr w:rsidR="000C3023" w:rsidRPr="009F0482" w14:paraId="6828B971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14FFCD44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Salud Pública</w:t>
            </w:r>
          </w:p>
        </w:tc>
        <w:tc>
          <w:tcPr>
            <w:tcW w:w="1275" w:type="dxa"/>
            <w:noWrap/>
            <w:vAlign w:val="center"/>
            <w:hideMark/>
          </w:tcPr>
          <w:p w14:paraId="223401F9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85</w:t>
            </w:r>
          </w:p>
        </w:tc>
        <w:tc>
          <w:tcPr>
            <w:tcW w:w="1276" w:type="dxa"/>
            <w:vAlign w:val="center"/>
          </w:tcPr>
          <w:p w14:paraId="2FC0A639" w14:textId="366144B5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96,22</w:t>
            </w:r>
          </w:p>
        </w:tc>
        <w:tc>
          <w:tcPr>
            <w:tcW w:w="1569" w:type="dxa"/>
            <w:noWrap/>
            <w:vAlign w:val="center"/>
            <w:hideMark/>
          </w:tcPr>
          <w:p w14:paraId="403C662E" w14:textId="245B7C12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+11,22</w:t>
            </w:r>
          </w:p>
        </w:tc>
      </w:tr>
      <w:tr w:rsidR="000C3023" w:rsidRPr="009F0482" w14:paraId="54DF0E2E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7D5F0FDF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Agricultura</w:t>
            </w:r>
          </w:p>
        </w:tc>
        <w:tc>
          <w:tcPr>
            <w:tcW w:w="1275" w:type="dxa"/>
            <w:noWrap/>
            <w:vAlign w:val="center"/>
            <w:hideMark/>
          </w:tcPr>
          <w:p w14:paraId="29FA7ECD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86,32</w:t>
            </w:r>
          </w:p>
        </w:tc>
        <w:tc>
          <w:tcPr>
            <w:tcW w:w="1276" w:type="dxa"/>
            <w:vAlign w:val="center"/>
          </w:tcPr>
          <w:p w14:paraId="670DC33A" w14:textId="4C959D68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97,47</w:t>
            </w:r>
          </w:p>
        </w:tc>
        <w:tc>
          <w:tcPr>
            <w:tcW w:w="1569" w:type="dxa"/>
            <w:noWrap/>
            <w:vAlign w:val="center"/>
            <w:hideMark/>
          </w:tcPr>
          <w:p w14:paraId="09DF4176" w14:textId="75293A28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+11,15</w:t>
            </w:r>
          </w:p>
        </w:tc>
      </w:tr>
      <w:tr w:rsidR="000C3023" w:rsidRPr="009F0482" w14:paraId="183AB8F4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0C2FCB0A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Relaciones Exteriores</w:t>
            </w:r>
          </w:p>
        </w:tc>
        <w:tc>
          <w:tcPr>
            <w:tcW w:w="1275" w:type="dxa"/>
            <w:noWrap/>
            <w:vAlign w:val="center"/>
            <w:hideMark/>
          </w:tcPr>
          <w:p w14:paraId="58930077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89</w:t>
            </w:r>
          </w:p>
        </w:tc>
        <w:tc>
          <w:tcPr>
            <w:tcW w:w="1276" w:type="dxa"/>
            <w:vAlign w:val="center"/>
          </w:tcPr>
          <w:p w14:paraId="00BC69F7" w14:textId="0AB2BAE1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9</w:t>
            </w:r>
            <w:r w:rsidR="000C0C35"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8</w:t>
            </w:r>
          </w:p>
        </w:tc>
        <w:tc>
          <w:tcPr>
            <w:tcW w:w="1569" w:type="dxa"/>
            <w:noWrap/>
            <w:vAlign w:val="center"/>
            <w:hideMark/>
          </w:tcPr>
          <w:p w14:paraId="1A85C09B" w14:textId="7FF287B5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</w:t>
            </w:r>
            <w:r w:rsidR="000C0C35"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9</w:t>
            </w:r>
          </w:p>
        </w:tc>
      </w:tr>
      <w:tr w:rsidR="000C3023" w:rsidRPr="009F0482" w14:paraId="2E744505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1FD6166D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Para Las Fuerzas Armadas</w:t>
            </w:r>
          </w:p>
        </w:tc>
        <w:tc>
          <w:tcPr>
            <w:tcW w:w="1275" w:type="dxa"/>
            <w:noWrap/>
            <w:vAlign w:val="center"/>
            <w:hideMark/>
          </w:tcPr>
          <w:p w14:paraId="3B2D56BD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91,7</w:t>
            </w:r>
          </w:p>
        </w:tc>
        <w:tc>
          <w:tcPr>
            <w:tcW w:w="1276" w:type="dxa"/>
            <w:vAlign w:val="center"/>
          </w:tcPr>
          <w:p w14:paraId="038230BE" w14:textId="6981B8D5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100</w:t>
            </w:r>
          </w:p>
        </w:tc>
        <w:tc>
          <w:tcPr>
            <w:tcW w:w="1569" w:type="dxa"/>
            <w:noWrap/>
            <w:vAlign w:val="center"/>
            <w:hideMark/>
          </w:tcPr>
          <w:p w14:paraId="556568DA" w14:textId="37345DB6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+8,30</w:t>
            </w:r>
          </w:p>
        </w:tc>
      </w:tr>
      <w:tr w:rsidR="000C3023" w:rsidRPr="009F0482" w14:paraId="29F9EB59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3D8891C8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Minería</w:t>
            </w:r>
          </w:p>
        </w:tc>
        <w:tc>
          <w:tcPr>
            <w:tcW w:w="1275" w:type="dxa"/>
            <w:noWrap/>
            <w:vAlign w:val="center"/>
            <w:hideMark/>
          </w:tcPr>
          <w:p w14:paraId="24273F15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92,07</w:t>
            </w:r>
          </w:p>
        </w:tc>
        <w:tc>
          <w:tcPr>
            <w:tcW w:w="1276" w:type="dxa"/>
            <w:vAlign w:val="center"/>
          </w:tcPr>
          <w:p w14:paraId="1F1824D5" w14:textId="309CB3C6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99,97</w:t>
            </w:r>
          </w:p>
        </w:tc>
        <w:tc>
          <w:tcPr>
            <w:tcW w:w="1569" w:type="dxa"/>
            <w:noWrap/>
            <w:vAlign w:val="center"/>
            <w:hideMark/>
          </w:tcPr>
          <w:p w14:paraId="10ABCD91" w14:textId="3C8C7F3E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+7,90</w:t>
            </w:r>
          </w:p>
        </w:tc>
      </w:tr>
      <w:tr w:rsidR="000C3023" w:rsidRPr="009F0482" w14:paraId="079EA4C4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73C68D98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General de la Presidencia</w:t>
            </w:r>
          </w:p>
        </w:tc>
        <w:tc>
          <w:tcPr>
            <w:tcW w:w="1275" w:type="dxa"/>
            <w:noWrap/>
            <w:vAlign w:val="center"/>
            <w:hideMark/>
          </w:tcPr>
          <w:p w14:paraId="767BC2CA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92,88</w:t>
            </w:r>
          </w:p>
        </w:tc>
        <w:tc>
          <w:tcPr>
            <w:tcW w:w="1276" w:type="dxa"/>
            <w:vAlign w:val="center"/>
          </w:tcPr>
          <w:p w14:paraId="26D4F3E8" w14:textId="06A97818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100</w:t>
            </w:r>
          </w:p>
        </w:tc>
        <w:tc>
          <w:tcPr>
            <w:tcW w:w="1569" w:type="dxa"/>
            <w:noWrap/>
            <w:vAlign w:val="center"/>
            <w:hideMark/>
          </w:tcPr>
          <w:p w14:paraId="04ECB313" w14:textId="3A1B8689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+7,12</w:t>
            </w:r>
          </w:p>
        </w:tc>
      </w:tr>
      <w:tr w:rsidR="000C3023" w:rsidRPr="009F0482" w14:paraId="3746ADFE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6C23A3E7" w14:textId="1CDFC5F0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Subsecretaría de la Mujer y la Equidad de </w:t>
            </w:r>
            <w:r w:rsidR="26B7FDC2"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G</w:t>
            </w:r>
            <w:r w:rsidR="63A3C0F5"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é</w:t>
            </w:r>
            <w:r w:rsidR="26B7FDC2"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nero</w:t>
            </w:r>
          </w:p>
        </w:tc>
        <w:tc>
          <w:tcPr>
            <w:tcW w:w="1275" w:type="dxa"/>
            <w:noWrap/>
            <w:vAlign w:val="center"/>
            <w:hideMark/>
          </w:tcPr>
          <w:p w14:paraId="6185939C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89,57</w:t>
            </w:r>
          </w:p>
        </w:tc>
        <w:tc>
          <w:tcPr>
            <w:tcW w:w="1276" w:type="dxa"/>
            <w:vAlign w:val="center"/>
          </w:tcPr>
          <w:p w14:paraId="394A2F9A" w14:textId="2E70D6EF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96,67</w:t>
            </w:r>
          </w:p>
        </w:tc>
        <w:tc>
          <w:tcPr>
            <w:tcW w:w="1569" w:type="dxa"/>
            <w:noWrap/>
            <w:vAlign w:val="center"/>
            <w:hideMark/>
          </w:tcPr>
          <w:p w14:paraId="5C7CB55E" w14:textId="7A4CD976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+7,10</w:t>
            </w:r>
          </w:p>
        </w:tc>
      </w:tr>
      <w:tr w:rsidR="000C3023" w:rsidRPr="009F0482" w14:paraId="2CC326F9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2D8DB0C2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del Patrimonio Cultural</w:t>
            </w:r>
          </w:p>
        </w:tc>
        <w:tc>
          <w:tcPr>
            <w:tcW w:w="1275" w:type="dxa"/>
            <w:noWrap/>
            <w:vAlign w:val="center"/>
            <w:hideMark/>
          </w:tcPr>
          <w:p w14:paraId="5D6ED06E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84,64</w:t>
            </w:r>
          </w:p>
        </w:tc>
        <w:tc>
          <w:tcPr>
            <w:tcW w:w="1276" w:type="dxa"/>
            <w:vAlign w:val="center"/>
          </w:tcPr>
          <w:p w14:paraId="18C64B53" w14:textId="5E85FD39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9</w:t>
            </w:r>
            <w:r w:rsidR="00FA16CC"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4</w:t>
            </w:r>
            <w:r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,7</w:t>
            </w:r>
            <w:r w:rsidR="00FA16CC" w:rsidRPr="008F6C39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6</w:t>
            </w:r>
          </w:p>
        </w:tc>
        <w:tc>
          <w:tcPr>
            <w:tcW w:w="1569" w:type="dxa"/>
            <w:noWrap/>
            <w:vAlign w:val="center"/>
            <w:hideMark/>
          </w:tcPr>
          <w:p w14:paraId="7F3EF17C" w14:textId="605CBBC2" w:rsidR="000C3023" w:rsidRPr="008F6C39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</w:t>
            </w:r>
            <w:r w:rsidR="00422C8D"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10</w:t>
            </w:r>
            <w:r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,</w:t>
            </w:r>
            <w:r w:rsidR="00422C8D" w:rsidRPr="008F6C39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12</w:t>
            </w:r>
          </w:p>
        </w:tc>
      </w:tr>
      <w:tr w:rsidR="000C3023" w:rsidRPr="009F0482" w14:paraId="0118AFF9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55BADAEC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del Interior</w:t>
            </w:r>
          </w:p>
        </w:tc>
        <w:tc>
          <w:tcPr>
            <w:tcW w:w="1275" w:type="dxa"/>
            <w:noWrap/>
            <w:vAlign w:val="center"/>
            <w:hideMark/>
          </w:tcPr>
          <w:p w14:paraId="0FD37769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93,75</w:t>
            </w:r>
          </w:p>
        </w:tc>
        <w:tc>
          <w:tcPr>
            <w:tcW w:w="1276" w:type="dxa"/>
            <w:vAlign w:val="center"/>
          </w:tcPr>
          <w:p w14:paraId="2AB1EDA7" w14:textId="218F6B7D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100</w:t>
            </w:r>
          </w:p>
        </w:tc>
        <w:tc>
          <w:tcPr>
            <w:tcW w:w="1569" w:type="dxa"/>
            <w:noWrap/>
            <w:vAlign w:val="center"/>
            <w:hideMark/>
          </w:tcPr>
          <w:p w14:paraId="3E98A5AD" w14:textId="41DA32B5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+6,25</w:t>
            </w:r>
          </w:p>
        </w:tc>
      </w:tr>
      <w:tr w:rsidR="000C3023" w:rsidRPr="009F0482" w14:paraId="0FD6D5D6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2B2399EE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Justicia</w:t>
            </w:r>
          </w:p>
        </w:tc>
        <w:tc>
          <w:tcPr>
            <w:tcW w:w="1275" w:type="dxa"/>
            <w:noWrap/>
            <w:vAlign w:val="center"/>
            <w:hideMark/>
          </w:tcPr>
          <w:p w14:paraId="7D8618A7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89</w:t>
            </w:r>
          </w:p>
        </w:tc>
        <w:tc>
          <w:tcPr>
            <w:tcW w:w="1276" w:type="dxa"/>
            <w:vAlign w:val="center"/>
          </w:tcPr>
          <w:p w14:paraId="627B6FE9" w14:textId="161B4CB1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94,14</w:t>
            </w:r>
          </w:p>
        </w:tc>
        <w:tc>
          <w:tcPr>
            <w:tcW w:w="1569" w:type="dxa"/>
            <w:noWrap/>
            <w:vAlign w:val="center"/>
            <w:hideMark/>
          </w:tcPr>
          <w:p w14:paraId="1C6CAA88" w14:textId="761EC196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+5,14</w:t>
            </w:r>
          </w:p>
        </w:tc>
      </w:tr>
      <w:tr w:rsidR="000C3023" w:rsidRPr="009F0482" w14:paraId="4713338A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3FD62F96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Energía</w:t>
            </w:r>
          </w:p>
        </w:tc>
        <w:tc>
          <w:tcPr>
            <w:tcW w:w="1275" w:type="dxa"/>
            <w:noWrap/>
            <w:vAlign w:val="center"/>
            <w:hideMark/>
          </w:tcPr>
          <w:p w14:paraId="03599B2E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88,37</w:t>
            </w:r>
          </w:p>
        </w:tc>
        <w:tc>
          <w:tcPr>
            <w:tcW w:w="1276" w:type="dxa"/>
            <w:vAlign w:val="center"/>
          </w:tcPr>
          <w:p w14:paraId="6E7A2899" w14:textId="3059D135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93,34</w:t>
            </w:r>
          </w:p>
        </w:tc>
        <w:tc>
          <w:tcPr>
            <w:tcW w:w="1569" w:type="dxa"/>
            <w:noWrap/>
            <w:vAlign w:val="center"/>
            <w:hideMark/>
          </w:tcPr>
          <w:p w14:paraId="1FA2E40B" w14:textId="13674A73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+4,97</w:t>
            </w:r>
          </w:p>
        </w:tc>
      </w:tr>
      <w:tr w:rsidR="000C3023" w:rsidRPr="009F0482" w14:paraId="491DF551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46AD2227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Telecomunicaciones</w:t>
            </w:r>
          </w:p>
        </w:tc>
        <w:tc>
          <w:tcPr>
            <w:tcW w:w="1275" w:type="dxa"/>
            <w:noWrap/>
            <w:vAlign w:val="center"/>
            <w:hideMark/>
          </w:tcPr>
          <w:p w14:paraId="66F40763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85,82</w:t>
            </w:r>
          </w:p>
        </w:tc>
        <w:tc>
          <w:tcPr>
            <w:tcW w:w="1276" w:type="dxa"/>
            <w:vAlign w:val="center"/>
          </w:tcPr>
          <w:p w14:paraId="1963D070" w14:textId="00BBACDC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90,47</w:t>
            </w:r>
          </w:p>
        </w:tc>
        <w:tc>
          <w:tcPr>
            <w:tcW w:w="1569" w:type="dxa"/>
            <w:noWrap/>
            <w:vAlign w:val="center"/>
            <w:hideMark/>
          </w:tcPr>
          <w:p w14:paraId="3ACC4272" w14:textId="442102B8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+4,65</w:t>
            </w:r>
          </w:p>
        </w:tc>
      </w:tr>
      <w:tr w:rsidR="000C3023" w:rsidRPr="009F0482" w14:paraId="18D995FE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1D58FF77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Economía y Empresas de Menor Tamaño</w:t>
            </w:r>
          </w:p>
        </w:tc>
        <w:tc>
          <w:tcPr>
            <w:tcW w:w="1275" w:type="dxa"/>
            <w:noWrap/>
            <w:vAlign w:val="center"/>
            <w:hideMark/>
          </w:tcPr>
          <w:p w14:paraId="018F0285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95</w:t>
            </w:r>
          </w:p>
        </w:tc>
        <w:tc>
          <w:tcPr>
            <w:tcW w:w="1276" w:type="dxa"/>
            <w:vAlign w:val="center"/>
          </w:tcPr>
          <w:p w14:paraId="63270D44" w14:textId="3AE315CA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98,72</w:t>
            </w:r>
          </w:p>
        </w:tc>
        <w:tc>
          <w:tcPr>
            <w:tcW w:w="1569" w:type="dxa"/>
            <w:noWrap/>
            <w:vAlign w:val="center"/>
            <w:hideMark/>
          </w:tcPr>
          <w:p w14:paraId="6660563F" w14:textId="1ABA790A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+3,72</w:t>
            </w:r>
          </w:p>
        </w:tc>
      </w:tr>
      <w:tr w:rsidR="000C3023" w:rsidRPr="009F0482" w14:paraId="3AAF84FD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6E5BEDD0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Previsión Social</w:t>
            </w:r>
          </w:p>
        </w:tc>
        <w:tc>
          <w:tcPr>
            <w:tcW w:w="1275" w:type="dxa"/>
            <w:noWrap/>
            <w:vAlign w:val="center"/>
            <w:hideMark/>
          </w:tcPr>
          <w:p w14:paraId="5E64F478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91,57</w:t>
            </w:r>
          </w:p>
        </w:tc>
        <w:tc>
          <w:tcPr>
            <w:tcW w:w="1276" w:type="dxa"/>
            <w:vAlign w:val="center"/>
          </w:tcPr>
          <w:p w14:paraId="5A96DBF3" w14:textId="34C7C41F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95</w:t>
            </w:r>
          </w:p>
        </w:tc>
        <w:tc>
          <w:tcPr>
            <w:tcW w:w="1569" w:type="dxa"/>
            <w:noWrap/>
            <w:vAlign w:val="center"/>
            <w:hideMark/>
          </w:tcPr>
          <w:p w14:paraId="62037BC1" w14:textId="5A4A2372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+3,43</w:t>
            </w:r>
          </w:p>
        </w:tc>
      </w:tr>
      <w:tr w:rsidR="000C3023" w:rsidRPr="009F0482" w14:paraId="7148C2C3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7A8DAAA2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Redes Asistenciales</w:t>
            </w:r>
          </w:p>
        </w:tc>
        <w:tc>
          <w:tcPr>
            <w:tcW w:w="1275" w:type="dxa"/>
            <w:noWrap/>
            <w:vAlign w:val="center"/>
            <w:hideMark/>
          </w:tcPr>
          <w:p w14:paraId="25E02FD6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87,5</w:t>
            </w:r>
          </w:p>
        </w:tc>
        <w:tc>
          <w:tcPr>
            <w:tcW w:w="1276" w:type="dxa"/>
            <w:vAlign w:val="center"/>
          </w:tcPr>
          <w:p w14:paraId="27E11DE1" w14:textId="6EBBA11E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90,39</w:t>
            </w:r>
          </w:p>
        </w:tc>
        <w:tc>
          <w:tcPr>
            <w:tcW w:w="1569" w:type="dxa"/>
            <w:noWrap/>
            <w:vAlign w:val="center"/>
            <w:hideMark/>
          </w:tcPr>
          <w:p w14:paraId="2497DEBD" w14:textId="20BDF5AA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+2,89</w:t>
            </w:r>
          </w:p>
        </w:tc>
      </w:tr>
      <w:tr w:rsidR="000C3023" w:rsidRPr="009F0482" w14:paraId="6779F326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0F64A555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Prevención del Delito</w:t>
            </w:r>
          </w:p>
        </w:tc>
        <w:tc>
          <w:tcPr>
            <w:tcW w:w="1275" w:type="dxa"/>
            <w:noWrap/>
            <w:vAlign w:val="center"/>
            <w:hideMark/>
          </w:tcPr>
          <w:p w14:paraId="3BF38D85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92,67</w:t>
            </w:r>
          </w:p>
        </w:tc>
        <w:tc>
          <w:tcPr>
            <w:tcW w:w="1276" w:type="dxa"/>
            <w:vAlign w:val="center"/>
          </w:tcPr>
          <w:p w14:paraId="57F6B6A3" w14:textId="2F20DD28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95,22</w:t>
            </w:r>
          </w:p>
        </w:tc>
        <w:tc>
          <w:tcPr>
            <w:tcW w:w="1569" w:type="dxa"/>
            <w:noWrap/>
            <w:vAlign w:val="center"/>
            <w:hideMark/>
          </w:tcPr>
          <w:p w14:paraId="0988FDB6" w14:textId="3303B379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+2,55</w:t>
            </w:r>
          </w:p>
        </w:tc>
      </w:tr>
      <w:tr w:rsidR="000C3023" w:rsidRPr="009F0482" w14:paraId="47321E0C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4C71F64F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Obras Públicas</w:t>
            </w:r>
          </w:p>
        </w:tc>
        <w:tc>
          <w:tcPr>
            <w:tcW w:w="1275" w:type="dxa"/>
            <w:noWrap/>
            <w:vAlign w:val="center"/>
            <w:hideMark/>
          </w:tcPr>
          <w:p w14:paraId="50BEA561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97,5</w:t>
            </w:r>
          </w:p>
        </w:tc>
        <w:tc>
          <w:tcPr>
            <w:tcW w:w="1276" w:type="dxa"/>
            <w:vAlign w:val="center"/>
          </w:tcPr>
          <w:p w14:paraId="2CA02771" w14:textId="1AD118AE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99,97</w:t>
            </w:r>
          </w:p>
        </w:tc>
        <w:tc>
          <w:tcPr>
            <w:tcW w:w="1569" w:type="dxa"/>
            <w:noWrap/>
            <w:vAlign w:val="center"/>
            <w:hideMark/>
          </w:tcPr>
          <w:p w14:paraId="3CDB6157" w14:textId="539553B9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+2,47</w:t>
            </w:r>
          </w:p>
        </w:tc>
      </w:tr>
      <w:tr w:rsidR="000C3023" w:rsidRPr="009F0482" w14:paraId="094B598B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68B78B39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Servicios Sociales</w:t>
            </w:r>
          </w:p>
        </w:tc>
        <w:tc>
          <w:tcPr>
            <w:tcW w:w="1275" w:type="dxa"/>
            <w:noWrap/>
            <w:vAlign w:val="center"/>
            <w:hideMark/>
          </w:tcPr>
          <w:p w14:paraId="0FECE757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93,57</w:t>
            </w:r>
          </w:p>
        </w:tc>
        <w:tc>
          <w:tcPr>
            <w:tcW w:w="1276" w:type="dxa"/>
            <w:vAlign w:val="center"/>
          </w:tcPr>
          <w:p w14:paraId="03CC3673" w14:textId="62AC9A2F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95,97</w:t>
            </w:r>
          </w:p>
        </w:tc>
        <w:tc>
          <w:tcPr>
            <w:tcW w:w="1569" w:type="dxa"/>
            <w:noWrap/>
            <w:vAlign w:val="center"/>
            <w:hideMark/>
          </w:tcPr>
          <w:p w14:paraId="0E73BDF7" w14:textId="4D9A224B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+2,40</w:t>
            </w:r>
          </w:p>
        </w:tc>
      </w:tr>
      <w:tr w:rsidR="000C3023" w:rsidRPr="009F0482" w14:paraId="0043AF67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2AB6CE70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lastRenderedPageBreak/>
              <w:t>Subsecretaría de la Niñez</w:t>
            </w:r>
          </w:p>
        </w:tc>
        <w:tc>
          <w:tcPr>
            <w:tcW w:w="1275" w:type="dxa"/>
            <w:noWrap/>
            <w:vAlign w:val="center"/>
            <w:hideMark/>
          </w:tcPr>
          <w:p w14:paraId="09F6A298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90,7</w:t>
            </w:r>
          </w:p>
        </w:tc>
        <w:tc>
          <w:tcPr>
            <w:tcW w:w="1276" w:type="dxa"/>
            <w:vAlign w:val="center"/>
          </w:tcPr>
          <w:p w14:paraId="593E5BB6" w14:textId="12A3E826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92,86</w:t>
            </w:r>
          </w:p>
        </w:tc>
        <w:tc>
          <w:tcPr>
            <w:tcW w:w="1569" w:type="dxa"/>
            <w:noWrap/>
            <w:vAlign w:val="center"/>
            <w:hideMark/>
          </w:tcPr>
          <w:p w14:paraId="55C84D20" w14:textId="68EF00B2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+2,16</w:t>
            </w:r>
          </w:p>
        </w:tc>
      </w:tr>
      <w:tr w:rsidR="000C3023" w:rsidRPr="009F0482" w14:paraId="4F4D8909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3FACAFAD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del Trabajo</w:t>
            </w:r>
          </w:p>
        </w:tc>
        <w:tc>
          <w:tcPr>
            <w:tcW w:w="1275" w:type="dxa"/>
            <w:noWrap/>
            <w:vAlign w:val="center"/>
            <w:hideMark/>
          </w:tcPr>
          <w:p w14:paraId="44C02823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88,57</w:t>
            </w:r>
          </w:p>
        </w:tc>
        <w:tc>
          <w:tcPr>
            <w:tcW w:w="1276" w:type="dxa"/>
            <w:vAlign w:val="center"/>
          </w:tcPr>
          <w:p w14:paraId="7DD1AFA7" w14:textId="350DC2F0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90,54</w:t>
            </w:r>
          </w:p>
        </w:tc>
        <w:tc>
          <w:tcPr>
            <w:tcW w:w="1569" w:type="dxa"/>
            <w:noWrap/>
            <w:vAlign w:val="center"/>
            <w:hideMark/>
          </w:tcPr>
          <w:p w14:paraId="1AD0976A" w14:textId="50E35810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+1,97</w:t>
            </w:r>
          </w:p>
        </w:tc>
      </w:tr>
      <w:tr w:rsidR="000C3023" w:rsidRPr="009F0482" w14:paraId="13155734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6C8EFBB4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del Medio Ambiente</w:t>
            </w:r>
          </w:p>
        </w:tc>
        <w:tc>
          <w:tcPr>
            <w:tcW w:w="1275" w:type="dxa"/>
            <w:noWrap/>
            <w:vAlign w:val="center"/>
            <w:hideMark/>
          </w:tcPr>
          <w:p w14:paraId="7559E1C2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98</w:t>
            </w:r>
          </w:p>
        </w:tc>
        <w:tc>
          <w:tcPr>
            <w:tcW w:w="1276" w:type="dxa"/>
            <w:vAlign w:val="center"/>
          </w:tcPr>
          <w:p w14:paraId="2A077A79" w14:textId="6BFC2F73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99,97</w:t>
            </w:r>
          </w:p>
        </w:tc>
        <w:tc>
          <w:tcPr>
            <w:tcW w:w="1569" w:type="dxa"/>
            <w:noWrap/>
            <w:vAlign w:val="center"/>
            <w:hideMark/>
          </w:tcPr>
          <w:p w14:paraId="1436BDA0" w14:textId="39D8AB27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+1,97</w:t>
            </w:r>
          </w:p>
        </w:tc>
      </w:tr>
      <w:tr w:rsidR="000C3023" w:rsidRPr="009F0482" w14:paraId="6D9450D3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34BF2295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Defensa</w:t>
            </w:r>
          </w:p>
        </w:tc>
        <w:tc>
          <w:tcPr>
            <w:tcW w:w="1275" w:type="dxa"/>
            <w:noWrap/>
            <w:vAlign w:val="center"/>
            <w:hideMark/>
          </w:tcPr>
          <w:p w14:paraId="1490BE3C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95</w:t>
            </w:r>
          </w:p>
        </w:tc>
        <w:tc>
          <w:tcPr>
            <w:tcW w:w="1276" w:type="dxa"/>
            <w:vAlign w:val="center"/>
          </w:tcPr>
          <w:p w14:paraId="0FFE2F13" w14:textId="44B54CCF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96,67</w:t>
            </w:r>
          </w:p>
        </w:tc>
        <w:tc>
          <w:tcPr>
            <w:tcW w:w="1569" w:type="dxa"/>
            <w:noWrap/>
            <w:vAlign w:val="center"/>
            <w:hideMark/>
          </w:tcPr>
          <w:p w14:paraId="0FDEB361" w14:textId="0C46C859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+1,67</w:t>
            </w:r>
          </w:p>
        </w:tc>
      </w:tr>
      <w:tr w:rsidR="000C3023" w:rsidRPr="009F0482" w14:paraId="1E358025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6DED9E85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Ciencia, Tecnología, Conocimiento E Innovación</w:t>
            </w:r>
          </w:p>
        </w:tc>
        <w:tc>
          <w:tcPr>
            <w:tcW w:w="1275" w:type="dxa"/>
            <w:noWrap/>
            <w:vAlign w:val="center"/>
            <w:hideMark/>
          </w:tcPr>
          <w:p w14:paraId="73FC399A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91,45</w:t>
            </w:r>
          </w:p>
        </w:tc>
        <w:tc>
          <w:tcPr>
            <w:tcW w:w="1276" w:type="dxa"/>
            <w:vAlign w:val="center"/>
          </w:tcPr>
          <w:p w14:paraId="7E34F80D" w14:textId="7A5068C1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92,75</w:t>
            </w:r>
          </w:p>
        </w:tc>
        <w:tc>
          <w:tcPr>
            <w:tcW w:w="1569" w:type="dxa"/>
            <w:noWrap/>
            <w:vAlign w:val="center"/>
            <w:hideMark/>
          </w:tcPr>
          <w:p w14:paraId="2E3ABB70" w14:textId="79DF3C20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+1,30</w:t>
            </w:r>
          </w:p>
        </w:tc>
      </w:tr>
      <w:tr w:rsidR="000C3023" w:rsidRPr="009F0482" w14:paraId="3FE830B1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0581D7B9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Educación</w:t>
            </w:r>
          </w:p>
        </w:tc>
        <w:tc>
          <w:tcPr>
            <w:tcW w:w="1275" w:type="dxa"/>
            <w:noWrap/>
            <w:vAlign w:val="center"/>
            <w:hideMark/>
          </w:tcPr>
          <w:p w14:paraId="1006DC33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88,95</w:t>
            </w:r>
          </w:p>
        </w:tc>
        <w:tc>
          <w:tcPr>
            <w:tcW w:w="1276" w:type="dxa"/>
            <w:vAlign w:val="center"/>
          </w:tcPr>
          <w:p w14:paraId="3A99AE2F" w14:textId="79CF9FDB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89,72</w:t>
            </w:r>
          </w:p>
        </w:tc>
        <w:tc>
          <w:tcPr>
            <w:tcW w:w="1569" w:type="dxa"/>
            <w:noWrap/>
            <w:vAlign w:val="center"/>
            <w:hideMark/>
          </w:tcPr>
          <w:p w14:paraId="723A414E" w14:textId="7325D1E9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CL"/>
                <w14:ligatures w14:val="none"/>
              </w:rPr>
              <w:t>+0,77</w:t>
            </w:r>
          </w:p>
        </w:tc>
      </w:tr>
      <w:tr w:rsidR="007B5524" w:rsidRPr="009F0482" w14:paraId="1F5F6916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</w:tcPr>
          <w:p w14:paraId="7A67369F" w14:textId="44A54872" w:rsidR="007B5524" w:rsidRPr="009F0482" w:rsidRDefault="007B5524" w:rsidP="007B5524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del Deporte</w:t>
            </w:r>
          </w:p>
        </w:tc>
        <w:tc>
          <w:tcPr>
            <w:tcW w:w="1275" w:type="dxa"/>
            <w:noWrap/>
            <w:vAlign w:val="center"/>
          </w:tcPr>
          <w:p w14:paraId="64A760E1" w14:textId="13D92857" w:rsidR="007B5524" w:rsidRPr="002E4EA0" w:rsidRDefault="007B5524" w:rsidP="007B5524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2E4EA0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100</w:t>
            </w:r>
          </w:p>
        </w:tc>
        <w:tc>
          <w:tcPr>
            <w:tcW w:w="1276" w:type="dxa"/>
            <w:vAlign w:val="center"/>
          </w:tcPr>
          <w:p w14:paraId="043C7FF8" w14:textId="0CED4CCD" w:rsidR="007B5524" w:rsidRPr="002E4EA0" w:rsidRDefault="007B5524" w:rsidP="007B5524">
            <w:pPr>
              <w:jc w:val="right"/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  <w:r w:rsidRPr="002E4EA0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eastAsia="es-CL"/>
                <w14:ligatures w14:val="none"/>
              </w:rPr>
              <w:t>100</w:t>
            </w:r>
          </w:p>
        </w:tc>
        <w:tc>
          <w:tcPr>
            <w:tcW w:w="1569" w:type="dxa"/>
            <w:noWrap/>
            <w:vAlign w:val="center"/>
          </w:tcPr>
          <w:p w14:paraId="2005F39C" w14:textId="06A81AFC" w:rsidR="007B5524" w:rsidRPr="002E4EA0" w:rsidRDefault="007B5524" w:rsidP="007B5524">
            <w:pPr>
              <w:jc w:val="right"/>
              <w:rPr>
                <w:rFonts w:ascii="Book Antiqua" w:eastAsia="Times New Roman" w:hAnsi="Book Antiqua" w:cs="Times New Roman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2E4EA0">
              <w:rPr>
                <w:rFonts w:ascii="Book Antiqua" w:eastAsia="Times New Roman" w:hAnsi="Book Antiqua" w:cs="Times New Roman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  <w:t>0</w:t>
            </w:r>
          </w:p>
        </w:tc>
      </w:tr>
      <w:tr w:rsidR="000C3023" w:rsidRPr="009F0482" w14:paraId="09A02586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49A0CABF" w14:textId="22DB8F33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Desarrollo Regional y Administrativo</w:t>
            </w:r>
          </w:p>
        </w:tc>
        <w:tc>
          <w:tcPr>
            <w:tcW w:w="1275" w:type="dxa"/>
            <w:noWrap/>
            <w:vAlign w:val="center"/>
            <w:hideMark/>
          </w:tcPr>
          <w:p w14:paraId="59D0C503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96</w:t>
            </w:r>
          </w:p>
        </w:tc>
        <w:tc>
          <w:tcPr>
            <w:tcW w:w="1276" w:type="dxa"/>
            <w:vAlign w:val="center"/>
          </w:tcPr>
          <w:p w14:paraId="5FFC4874" w14:textId="2D349C8E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95,97</w:t>
            </w:r>
          </w:p>
        </w:tc>
        <w:tc>
          <w:tcPr>
            <w:tcW w:w="1569" w:type="dxa"/>
            <w:noWrap/>
            <w:vAlign w:val="center"/>
            <w:hideMark/>
          </w:tcPr>
          <w:p w14:paraId="3922DDB4" w14:textId="65CEB745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  <w:t>-0,03</w:t>
            </w:r>
          </w:p>
        </w:tc>
      </w:tr>
      <w:tr w:rsidR="000C3023" w:rsidRPr="009F0482" w14:paraId="17F3D407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5FCC4511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Hacienda</w:t>
            </w:r>
          </w:p>
        </w:tc>
        <w:tc>
          <w:tcPr>
            <w:tcW w:w="1275" w:type="dxa"/>
            <w:noWrap/>
            <w:vAlign w:val="center"/>
            <w:hideMark/>
          </w:tcPr>
          <w:p w14:paraId="3DF3B9E5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94,07</w:t>
            </w:r>
          </w:p>
        </w:tc>
        <w:tc>
          <w:tcPr>
            <w:tcW w:w="1276" w:type="dxa"/>
            <w:vAlign w:val="center"/>
          </w:tcPr>
          <w:p w14:paraId="3F956917" w14:textId="5666C123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93,47</w:t>
            </w:r>
          </w:p>
        </w:tc>
        <w:tc>
          <w:tcPr>
            <w:tcW w:w="1569" w:type="dxa"/>
            <w:noWrap/>
            <w:vAlign w:val="center"/>
            <w:hideMark/>
          </w:tcPr>
          <w:p w14:paraId="4A2F699F" w14:textId="01A890BD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  <w:t>-0,60</w:t>
            </w:r>
          </w:p>
        </w:tc>
      </w:tr>
      <w:tr w:rsidR="000C3023" w:rsidRPr="009F0482" w14:paraId="26A4B141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36A1AE36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Vivienda y Urbanismo</w:t>
            </w:r>
          </w:p>
        </w:tc>
        <w:tc>
          <w:tcPr>
            <w:tcW w:w="1275" w:type="dxa"/>
            <w:noWrap/>
            <w:vAlign w:val="center"/>
            <w:hideMark/>
          </w:tcPr>
          <w:p w14:paraId="217D29F7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100</w:t>
            </w:r>
          </w:p>
        </w:tc>
        <w:tc>
          <w:tcPr>
            <w:tcW w:w="1276" w:type="dxa"/>
            <w:vAlign w:val="center"/>
          </w:tcPr>
          <w:p w14:paraId="7E893661" w14:textId="526C7A63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96,64</w:t>
            </w:r>
          </w:p>
        </w:tc>
        <w:tc>
          <w:tcPr>
            <w:tcW w:w="1569" w:type="dxa"/>
            <w:noWrap/>
            <w:vAlign w:val="center"/>
            <w:hideMark/>
          </w:tcPr>
          <w:p w14:paraId="59BF9ADB" w14:textId="6D1F1BA8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  <w:t>-3,36</w:t>
            </w:r>
          </w:p>
        </w:tc>
      </w:tr>
      <w:tr w:rsidR="000C3023" w:rsidRPr="009F0482" w14:paraId="5A87D6A4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1730E175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Evaluación Social</w:t>
            </w:r>
          </w:p>
        </w:tc>
        <w:tc>
          <w:tcPr>
            <w:tcW w:w="1275" w:type="dxa"/>
            <w:noWrap/>
            <w:vAlign w:val="center"/>
            <w:hideMark/>
          </w:tcPr>
          <w:p w14:paraId="1F6D0454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98,13</w:t>
            </w:r>
          </w:p>
        </w:tc>
        <w:tc>
          <w:tcPr>
            <w:tcW w:w="1276" w:type="dxa"/>
            <w:vAlign w:val="center"/>
          </w:tcPr>
          <w:p w14:paraId="5F4EFA0B" w14:textId="26A0057A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93,33</w:t>
            </w:r>
          </w:p>
        </w:tc>
        <w:tc>
          <w:tcPr>
            <w:tcW w:w="1569" w:type="dxa"/>
            <w:noWrap/>
            <w:vAlign w:val="center"/>
            <w:hideMark/>
          </w:tcPr>
          <w:p w14:paraId="344BC9C2" w14:textId="1D30B6EA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  <w:t>-4,80</w:t>
            </w:r>
          </w:p>
        </w:tc>
      </w:tr>
      <w:tr w:rsidR="000C3023" w:rsidRPr="009F0482" w14:paraId="6A46CE5F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28423024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General de Gobierno</w:t>
            </w:r>
          </w:p>
        </w:tc>
        <w:tc>
          <w:tcPr>
            <w:tcW w:w="1275" w:type="dxa"/>
            <w:noWrap/>
            <w:vAlign w:val="center"/>
            <w:hideMark/>
          </w:tcPr>
          <w:p w14:paraId="6AFFB1FF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95,63</w:t>
            </w:r>
          </w:p>
        </w:tc>
        <w:tc>
          <w:tcPr>
            <w:tcW w:w="1276" w:type="dxa"/>
            <w:vAlign w:val="center"/>
          </w:tcPr>
          <w:p w14:paraId="46EB9147" w14:textId="63FEE72B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89,97</w:t>
            </w:r>
          </w:p>
        </w:tc>
        <w:tc>
          <w:tcPr>
            <w:tcW w:w="1569" w:type="dxa"/>
            <w:noWrap/>
            <w:vAlign w:val="center"/>
            <w:hideMark/>
          </w:tcPr>
          <w:p w14:paraId="6E5C6976" w14:textId="1F9C5059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  <w:t>-5,66</w:t>
            </w:r>
          </w:p>
        </w:tc>
      </w:tr>
      <w:tr w:rsidR="000C3023" w:rsidRPr="009F0482" w14:paraId="032C7C27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3968121E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Transportes</w:t>
            </w:r>
          </w:p>
        </w:tc>
        <w:tc>
          <w:tcPr>
            <w:tcW w:w="1275" w:type="dxa"/>
            <w:noWrap/>
            <w:vAlign w:val="center"/>
            <w:hideMark/>
          </w:tcPr>
          <w:p w14:paraId="55B20A6E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95</w:t>
            </w:r>
          </w:p>
        </w:tc>
        <w:tc>
          <w:tcPr>
            <w:tcW w:w="1276" w:type="dxa"/>
            <w:vAlign w:val="center"/>
          </w:tcPr>
          <w:p w14:paraId="2DE428E0" w14:textId="44F75242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87,97</w:t>
            </w:r>
          </w:p>
        </w:tc>
        <w:tc>
          <w:tcPr>
            <w:tcW w:w="1569" w:type="dxa"/>
            <w:noWrap/>
            <w:vAlign w:val="center"/>
            <w:hideMark/>
          </w:tcPr>
          <w:p w14:paraId="2A470F8E" w14:textId="46CDC5AD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  <w:t>-7,03</w:t>
            </w:r>
          </w:p>
        </w:tc>
      </w:tr>
      <w:tr w:rsidR="000C3023" w:rsidRPr="009F0482" w14:paraId="36BBB8D0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5CA3952B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Bienes Nacionales</w:t>
            </w:r>
          </w:p>
        </w:tc>
        <w:tc>
          <w:tcPr>
            <w:tcW w:w="1275" w:type="dxa"/>
            <w:noWrap/>
            <w:vAlign w:val="center"/>
            <w:hideMark/>
          </w:tcPr>
          <w:p w14:paraId="7F42DF08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94,75</w:t>
            </w:r>
          </w:p>
        </w:tc>
        <w:tc>
          <w:tcPr>
            <w:tcW w:w="1276" w:type="dxa"/>
            <w:vAlign w:val="center"/>
          </w:tcPr>
          <w:p w14:paraId="5404AC0D" w14:textId="5F1B8E8F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87,5</w:t>
            </w:r>
          </w:p>
        </w:tc>
        <w:tc>
          <w:tcPr>
            <w:tcW w:w="1569" w:type="dxa"/>
            <w:noWrap/>
            <w:vAlign w:val="center"/>
            <w:hideMark/>
          </w:tcPr>
          <w:p w14:paraId="43733B6E" w14:textId="608CE9ED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  <w:t>-7,25</w:t>
            </w:r>
          </w:p>
        </w:tc>
      </w:tr>
      <w:tr w:rsidR="000C3023" w:rsidRPr="009F0482" w14:paraId="7E23E1C1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5AADD2D6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Educación Superior</w:t>
            </w:r>
          </w:p>
        </w:tc>
        <w:tc>
          <w:tcPr>
            <w:tcW w:w="1275" w:type="dxa"/>
            <w:noWrap/>
            <w:vAlign w:val="center"/>
            <w:hideMark/>
          </w:tcPr>
          <w:p w14:paraId="5ADD1B29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98,57</w:t>
            </w:r>
          </w:p>
        </w:tc>
        <w:tc>
          <w:tcPr>
            <w:tcW w:w="1276" w:type="dxa"/>
            <w:vAlign w:val="center"/>
          </w:tcPr>
          <w:p w14:paraId="553B06DF" w14:textId="3F38E2F5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89,97</w:t>
            </w:r>
          </w:p>
        </w:tc>
        <w:tc>
          <w:tcPr>
            <w:tcW w:w="1569" w:type="dxa"/>
            <w:noWrap/>
            <w:vAlign w:val="center"/>
            <w:hideMark/>
          </w:tcPr>
          <w:p w14:paraId="6F67DA05" w14:textId="7B9CA9EA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  <w:t>-8,60</w:t>
            </w:r>
          </w:p>
        </w:tc>
      </w:tr>
      <w:tr w:rsidR="000C3023" w:rsidRPr="009F0482" w14:paraId="00A3F7E1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4198B7B4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Pesca y Acuicultura</w:t>
            </w:r>
          </w:p>
        </w:tc>
        <w:tc>
          <w:tcPr>
            <w:tcW w:w="1275" w:type="dxa"/>
            <w:noWrap/>
            <w:vAlign w:val="center"/>
            <w:hideMark/>
          </w:tcPr>
          <w:p w14:paraId="28F3955A" w14:textId="77777777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94,67</w:t>
            </w:r>
          </w:p>
        </w:tc>
        <w:tc>
          <w:tcPr>
            <w:tcW w:w="1276" w:type="dxa"/>
            <w:vAlign w:val="center"/>
          </w:tcPr>
          <w:p w14:paraId="2646520B" w14:textId="0467B723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84,9</w:t>
            </w:r>
          </w:p>
        </w:tc>
        <w:tc>
          <w:tcPr>
            <w:tcW w:w="1569" w:type="dxa"/>
            <w:noWrap/>
            <w:vAlign w:val="center"/>
            <w:hideMark/>
          </w:tcPr>
          <w:p w14:paraId="23B56302" w14:textId="33EF4524" w:rsidR="000C3023" w:rsidRPr="000C3023" w:rsidRDefault="000C3023" w:rsidP="000C3023">
            <w:pPr>
              <w:jc w:val="right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0C302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 w:val="20"/>
                <w:szCs w:val="20"/>
                <w:lang w:eastAsia="es-CL"/>
                <w14:ligatures w14:val="none"/>
              </w:rPr>
              <w:t>-9,77</w:t>
            </w:r>
          </w:p>
        </w:tc>
      </w:tr>
      <w:tr w:rsidR="000C3023" w:rsidRPr="009F0482" w14:paraId="42DC4875" w14:textId="77777777" w:rsidTr="000C3023">
        <w:trPr>
          <w:trHeight w:val="300"/>
          <w:jc w:val="center"/>
        </w:trPr>
        <w:tc>
          <w:tcPr>
            <w:tcW w:w="4957" w:type="dxa"/>
            <w:noWrap/>
            <w:vAlign w:val="center"/>
            <w:hideMark/>
          </w:tcPr>
          <w:p w14:paraId="2D693666" w14:textId="77777777" w:rsidR="000C3023" w:rsidRPr="009F0482" w:rsidRDefault="000C3023" w:rsidP="000C3023">
            <w:pP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Subsecretaría de Seguridad Pública</w:t>
            </w:r>
          </w:p>
        </w:tc>
        <w:tc>
          <w:tcPr>
            <w:tcW w:w="1275" w:type="dxa"/>
            <w:noWrap/>
            <w:vAlign w:val="center"/>
            <w:hideMark/>
          </w:tcPr>
          <w:p w14:paraId="400C8CF1" w14:textId="55AEA429" w:rsidR="000C3023" w:rsidRPr="009F0482" w:rsidRDefault="007B5524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-</w:t>
            </w:r>
          </w:p>
        </w:tc>
        <w:tc>
          <w:tcPr>
            <w:tcW w:w="1276" w:type="dxa"/>
            <w:vAlign w:val="center"/>
          </w:tcPr>
          <w:p w14:paraId="11FC17A8" w14:textId="19E95CEF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83,57</w:t>
            </w:r>
          </w:p>
        </w:tc>
        <w:tc>
          <w:tcPr>
            <w:tcW w:w="1569" w:type="dxa"/>
            <w:noWrap/>
            <w:vAlign w:val="center"/>
            <w:hideMark/>
          </w:tcPr>
          <w:p w14:paraId="3C87DAA9" w14:textId="4A74EC4B" w:rsidR="000C3023" w:rsidRPr="009F0482" w:rsidRDefault="000C3023" w:rsidP="000C3023">
            <w:pPr>
              <w:jc w:val="right"/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F0482">
              <w:rPr>
                <w:rFonts w:ascii="Book Antiqua" w:eastAsia="Times New Roman" w:hAnsi="Book Antiqua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-</w:t>
            </w:r>
          </w:p>
        </w:tc>
      </w:tr>
    </w:tbl>
    <w:p w14:paraId="2C86004C" w14:textId="77777777" w:rsidR="00814D20" w:rsidRPr="002F4EB4" w:rsidRDefault="00814D20" w:rsidP="00515BA4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3A370C45" w14:textId="68A5B4D2" w:rsidR="007C4039" w:rsidRDefault="00497241" w:rsidP="00993B1E">
      <w:pPr>
        <w:pStyle w:val="Prrafodelista"/>
        <w:numPr>
          <w:ilvl w:val="0"/>
          <w:numId w:val="30"/>
        </w:num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  <w:r w:rsidRPr="00993B1E">
        <w:rPr>
          <w:rFonts w:ascii="Book Antiqua" w:hAnsi="Book Antiqua"/>
          <w:b/>
          <w:bCs/>
          <w:sz w:val="22"/>
          <w:szCs w:val="22"/>
          <w:u w:val="single"/>
          <w:lang w:val="es-ES"/>
        </w:rPr>
        <w:t>Resultados según</w:t>
      </w:r>
      <w:r w:rsidR="00C70765" w:rsidRPr="00B92F41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materias reguladas </w:t>
      </w:r>
    </w:p>
    <w:p w14:paraId="36969B8A" w14:textId="51BFB345" w:rsidR="00B92F41" w:rsidRPr="00B92F41" w:rsidRDefault="00B92F41" w:rsidP="00B92F41">
      <w:pPr>
        <w:pStyle w:val="Prrafodelista"/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</w:p>
    <w:p w14:paraId="4C17A811" w14:textId="553044E8" w:rsidR="00C325BB" w:rsidRPr="004301AB" w:rsidRDefault="00CB2EDB" w:rsidP="0057538B">
      <w:p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  <w:r w:rsidRPr="004301AB">
        <w:rPr>
          <w:rFonts w:ascii="Book Antiqua" w:hAnsi="Book Antiqua"/>
          <w:sz w:val="22"/>
          <w:szCs w:val="22"/>
          <w:lang w:val="es-ES"/>
        </w:rPr>
        <w:t>Si se observa la situación de cumplimiento a nivel de l</w:t>
      </w:r>
      <w:r w:rsidR="005F4591">
        <w:rPr>
          <w:rFonts w:ascii="Book Antiqua" w:hAnsi="Book Antiqua"/>
          <w:sz w:val="22"/>
          <w:szCs w:val="22"/>
          <w:lang w:val="es-ES"/>
        </w:rPr>
        <w:t>a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s </w:t>
      </w:r>
      <w:r w:rsidR="005F4591">
        <w:rPr>
          <w:rFonts w:ascii="Book Antiqua" w:hAnsi="Book Antiqua"/>
          <w:sz w:val="22"/>
          <w:szCs w:val="22"/>
          <w:lang w:val="es-ES"/>
        </w:rPr>
        <w:t>materias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 que deben mantenerse permanentemente actualizad</w:t>
      </w:r>
      <w:r w:rsidR="0093199C">
        <w:rPr>
          <w:rFonts w:ascii="Book Antiqua" w:hAnsi="Book Antiqua"/>
          <w:sz w:val="22"/>
          <w:szCs w:val="22"/>
          <w:lang w:val="es-ES"/>
        </w:rPr>
        <w:t>a</w:t>
      </w:r>
      <w:r w:rsidRPr="004301AB">
        <w:rPr>
          <w:rFonts w:ascii="Book Antiqua" w:hAnsi="Book Antiqua"/>
          <w:sz w:val="22"/>
          <w:szCs w:val="22"/>
          <w:lang w:val="es-ES"/>
        </w:rPr>
        <w:t xml:space="preserve">s y a disposición del público en transparencia activa, puede concluirse que </w:t>
      </w: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las materias que presentan cumplimientos promedios </w:t>
      </w:r>
      <w:r w:rsidR="0056338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de</w:t>
      </w:r>
      <w:r w:rsidR="005F6B8C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</w:t>
      </w:r>
      <w:r w:rsidR="0056338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10</w:t>
      </w:r>
      <w:r w:rsidR="005F6B8C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0% , </w:t>
      </w: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>corresponden a aquellas con menor variación</w:t>
      </w:r>
      <w:r w:rsidR="00FB2DB7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mensual</w:t>
      </w: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y, por ende, </w:t>
      </w:r>
      <w:r w:rsidR="00FB2DB7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menor </w:t>
      </w: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>necesidad de actualización</w:t>
      </w:r>
      <w:r w:rsidR="0093199C">
        <w:rPr>
          <w:rFonts w:ascii="Book Antiqua" w:hAnsi="Book Antiqua"/>
          <w:b/>
          <w:bCs/>
          <w:sz w:val="22"/>
          <w:szCs w:val="22"/>
          <w:u w:val="single"/>
          <w:lang w:val="es-ES"/>
        </w:rPr>
        <w:t>,</w:t>
      </w:r>
      <w:r w:rsidR="00C325BB"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</w:t>
      </w:r>
      <w:r w:rsidR="00C325BB" w:rsidRPr="004301AB">
        <w:rPr>
          <w:rFonts w:ascii="Book Antiqua" w:hAnsi="Book Antiqua"/>
          <w:sz w:val="22"/>
          <w:szCs w:val="22"/>
          <w:lang w:val="es-ES"/>
        </w:rPr>
        <w:t>como es el caso de</w:t>
      </w:r>
      <w:r w:rsidR="00AC7337">
        <w:rPr>
          <w:rFonts w:ascii="Book Antiqua" w:hAnsi="Book Antiqua"/>
          <w:sz w:val="22"/>
          <w:szCs w:val="22"/>
          <w:lang w:val="es-ES"/>
        </w:rPr>
        <w:t xml:space="preserve"> </w:t>
      </w:r>
      <w:r w:rsidR="00AC7337" w:rsidRPr="00AC7337">
        <w:rPr>
          <w:rFonts w:ascii="Book Antiqua" w:hAnsi="Book Antiqua"/>
          <w:sz w:val="22"/>
          <w:szCs w:val="22"/>
          <w:lang w:val="es-ES"/>
        </w:rPr>
        <w:t>Actos y documentos publicados en el Diario Oficial</w:t>
      </w:r>
      <w:r w:rsidR="00AC7337">
        <w:rPr>
          <w:rFonts w:ascii="Book Antiqua" w:hAnsi="Book Antiqua"/>
          <w:sz w:val="22"/>
          <w:szCs w:val="22"/>
          <w:lang w:val="es-ES"/>
        </w:rPr>
        <w:t xml:space="preserve">, </w:t>
      </w:r>
      <w:r w:rsidR="0093199C">
        <w:rPr>
          <w:rFonts w:ascii="Book Antiqua" w:hAnsi="Book Antiqua"/>
          <w:sz w:val="22"/>
          <w:szCs w:val="22"/>
          <w:lang w:val="es-ES"/>
        </w:rPr>
        <w:t xml:space="preserve">Marco </w:t>
      </w:r>
      <w:r w:rsidR="0085129F">
        <w:rPr>
          <w:rFonts w:ascii="Book Antiqua" w:hAnsi="Book Antiqua"/>
          <w:sz w:val="22"/>
          <w:szCs w:val="22"/>
          <w:lang w:val="es-ES"/>
        </w:rPr>
        <w:t>n</w:t>
      </w:r>
      <w:r w:rsidR="0093199C">
        <w:rPr>
          <w:rFonts w:ascii="Book Antiqua" w:hAnsi="Book Antiqua"/>
          <w:sz w:val="22"/>
          <w:szCs w:val="22"/>
          <w:lang w:val="es-ES"/>
        </w:rPr>
        <w:t>ormativo</w:t>
      </w:r>
      <w:r w:rsidR="0085129F">
        <w:rPr>
          <w:rFonts w:ascii="Book Antiqua" w:hAnsi="Book Antiqua"/>
          <w:sz w:val="22"/>
          <w:szCs w:val="22"/>
          <w:lang w:val="es-ES"/>
        </w:rPr>
        <w:t xml:space="preserve"> aplicable</w:t>
      </w:r>
      <w:r w:rsidR="003A48DD">
        <w:rPr>
          <w:rFonts w:ascii="Book Antiqua" w:hAnsi="Book Antiqua"/>
          <w:sz w:val="22"/>
          <w:szCs w:val="22"/>
          <w:lang w:val="es-ES"/>
        </w:rPr>
        <w:t xml:space="preserve">, </w:t>
      </w:r>
      <w:r w:rsidR="003A48DD" w:rsidRPr="003A48DD">
        <w:rPr>
          <w:rFonts w:ascii="Book Antiqua" w:hAnsi="Book Antiqua"/>
          <w:sz w:val="22"/>
          <w:szCs w:val="22"/>
          <w:lang w:val="es-ES"/>
        </w:rPr>
        <w:t>Facultades, funciones y atribuciones de cada una de sus unidade</w:t>
      </w:r>
      <w:r w:rsidR="003A48DD" w:rsidRPr="00E94D28">
        <w:rPr>
          <w:rFonts w:ascii="Book Antiqua" w:hAnsi="Book Antiqua"/>
          <w:sz w:val="22"/>
          <w:szCs w:val="22"/>
          <w:lang w:val="es-ES"/>
        </w:rPr>
        <w:t>s o dependencias internas</w:t>
      </w:r>
      <w:r w:rsidR="007B2C22" w:rsidRPr="00E94D28">
        <w:rPr>
          <w:rFonts w:ascii="Book Antiqua" w:hAnsi="Book Antiqua"/>
          <w:sz w:val="22"/>
          <w:szCs w:val="22"/>
          <w:lang w:val="es-ES"/>
        </w:rPr>
        <w:t xml:space="preserve"> y</w:t>
      </w:r>
      <w:r w:rsidR="004B253E" w:rsidRPr="00E94D28">
        <w:rPr>
          <w:rFonts w:ascii="Book Antiqua" w:hAnsi="Book Antiqua"/>
          <w:sz w:val="22"/>
          <w:szCs w:val="22"/>
          <w:lang w:val="es-ES"/>
        </w:rPr>
        <w:t xml:space="preserve"> </w:t>
      </w:r>
      <w:r w:rsidR="00C325BB" w:rsidRPr="00E94D28">
        <w:rPr>
          <w:rFonts w:ascii="Book Antiqua" w:hAnsi="Book Antiqua"/>
          <w:sz w:val="22"/>
          <w:szCs w:val="22"/>
          <w:lang w:val="es-ES"/>
        </w:rPr>
        <w:t xml:space="preserve">Auditorías al ejercicio presupuestario, </w:t>
      </w:r>
      <w:r w:rsidR="004B253E" w:rsidRPr="00E94D28">
        <w:rPr>
          <w:rFonts w:ascii="Book Antiqua" w:hAnsi="Book Antiqua"/>
          <w:sz w:val="22"/>
          <w:szCs w:val="22"/>
          <w:lang w:val="es-ES"/>
        </w:rPr>
        <w:t xml:space="preserve">así como aquellas en que el cumplimiento se verifica mediante </w:t>
      </w:r>
      <w:r w:rsidR="004416CC" w:rsidRPr="00E94D28">
        <w:rPr>
          <w:rFonts w:ascii="Book Antiqua" w:hAnsi="Book Antiqua"/>
          <w:sz w:val="22"/>
          <w:szCs w:val="22"/>
          <w:lang w:val="es-ES"/>
        </w:rPr>
        <w:t xml:space="preserve">la publicación de un </w:t>
      </w:r>
      <w:r w:rsidR="005E6C0B" w:rsidRPr="00E94D28">
        <w:rPr>
          <w:rFonts w:ascii="Book Antiqua" w:hAnsi="Book Antiqua"/>
          <w:sz w:val="22"/>
          <w:szCs w:val="22"/>
          <w:lang w:val="es-ES"/>
        </w:rPr>
        <w:t>enlace</w:t>
      </w:r>
      <w:r w:rsidR="005A022A" w:rsidRPr="00E94D28">
        <w:rPr>
          <w:rFonts w:ascii="Book Antiqua" w:hAnsi="Book Antiqua"/>
          <w:sz w:val="22"/>
          <w:szCs w:val="22"/>
          <w:lang w:val="es-ES"/>
        </w:rPr>
        <w:t xml:space="preserve">, como ocurre particularmente </w:t>
      </w:r>
      <w:r w:rsidR="00E94D28" w:rsidRPr="00E94D28">
        <w:rPr>
          <w:rFonts w:ascii="Book Antiqua" w:hAnsi="Book Antiqua"/>
          <w:sz w:val="22"/>
          <w:szCs w:val="22"/>
          <w:lang w:val="es-ES"/>
        </w:rPr>
        <w:t>en materia de</w:t>
      </w:r>
      <w:r w:rsidR="00E94D28" w:rsidRPr="00FD2C25">
        <w:rPr>
          <w:rFonts w:ascii="Book Antiqua" w:hAnsi="Book Antiqua"/>
          <w:b/>
          <w:bCs/>
          <w:sz w:val="22"/>
          <w:szCs w:val="22"/>
          <w:lang w:val="es-ES"/>
        </w:rPr>
        <w:t xml:space="preserve"> </w:t>
      </w:r>
      <w:r w:rsidR="0057538B" w:rsidRPr="007B2C22">
        <w:rPr>
          <w:rFonts w:ascii="Book Antiqua" w:hAnsi="Book Antiqua"/>
          <w:sz w:val="22"/>
          <w:szCs w:val="22"/>
          <w:lang w:val="es-ES"/>
        </w:rPr>
        <w:t>Transferencias</w:t>
      </w:r>
      <w:r w:rsidR="0057538B">
        <w:rPr>
          <w:rFonts w:ascii="Book Antiqua" w:hAnsi="Book Antiqua"/>
          <w:sz w:val="22"/>
          <w:szCs w:val="22"/>
          <w:lang w:val="es-ES"/>
        </w:rPr>
        <w:t xml:space="preserve"> </w:t>
      </w:r>
      <w:r w:rsidR="0036735D">
        <w:rPr>
          <w:rFonts w:ascii="Book Antiqua" w:hAnsi="Book Antiqua"/>
          <w:sz w:val="22"/>
          <w:szCs w:val="22"/>
          <w:lang w:val="es-ES"/>
        </w:rPr>
        <w:t xml:space="preserve">reguladas por la Ley N°19.862 </w:t>
      </w:r>
      <w:r w:rsidR="0057538B">
        <w:rPr>
          <w:rFonts w:ascii="Book Antiqua" w:hAnsi="Book Antiqua"/>
          <w:sz w:val="22"/>
          <w:szCs w:val="22"/>
          <w:lang w:val="es-ES"/>
        </w:rPr>
        <w:t xml:space="preserve">y </w:t>
      </w:r>
      <w:r w:rsidR="0057538B" w:rsidRPr="007B2C22">
        <w:rPr>
          <w:rFonts w:ascii="Book Antiqua" w:hAnsi="Book Antiqua"/>
          <w:sz w:val="22"/>
          <w:szCs w:val="22"/>
          <w:lang w:val="es-ES"/>
        </w:rPr>
        <w:t xml:space="preserve">Trámites </w:t>
      </w:r>
      <w:r w:rsidR="0036735D">
        <w:rPr>
          <w:rFonts w:ascii="Book Antiqua" w:hAnsi="Book Antiqua"/>
          <w:sz w:val="22"/>
          <w:szCs w:val="22"/>
          <w:lang w:val="es-ES"/>
        </w:rPr>
        <w:t xml:space="preserve">en Chile </w:t>
      </w:r>
      <w:r w:rsidR="0036735D" w:rsidRPr="656F024A">
        <w:rPr>
          <w:rFonts w:ascii="Book Antiqua" w:hAnsi="Book Antiqua"/>
          <w:sz w:val="22"/>
          <w:szCs w:val="22"/>
          <w:lang w:val="es-ES"/>
        </w:rPr>
        <w:t>Atiende</w:t>
      </w:r>
      <w:r w:rsidR="00C325BB" w:rsidRPr="004301AB">
        <w:rPr>
          <w:rFonts w:ascii="Book Antiqua" w:hAnsi="Book Antiqua"/>
          <w:sz w:val="22"/>
          <w:szCs w:val="22"/>
          <w:lang w:val="es-ES"/>
        </w:rPr>
        <w:t>.</w:t>
      </w:r>
    </w:p>
    <w:p w14:paraId="4727D855" w14:textId="07C9DAC4" w:rsidR="00C325BB" w:rsidRPr="004301AB" w:rsidRDefault="00C325BB" w:rsidP="007C4039">
      <w:p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</w:p>
    <w:p w14:paraId="55166904" w14:textId="29E97496" w:rsidR="007C4039" w:rsidRPr="00D745F8" w:rsidRDefault="00A56CF4" w:rsidP="00D7502E">
      <w:p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  <w:r>
        <w:rPr>
          <w:rFonts w:ascii="Book Antiqua" w:hAnsi="Book Antiqua"/>
          <w:sz w:val="22"/>
          <w:szCs w:val="22"/>
          <w:lang w:val="es-ES"/>
        </w:rPr>
        <w:t xml:space="preserve">Por </w:t>
      </w:r>
      <w:proofErr w:type="spellStart"/>
      <w:r>
        <w:rPr>
          <w:rFonts w:ascii="Book Antiqua" w:hAnsi="Book Antiqua"/>
          <w:sz w:val="22"/>
          <w:szCs w:val="22"/>
          <w:lang w:val="es-ES"/>
        </w:rPr>
        <w:t>el</w:t>
      </w:r>
      <w:proofErr w:type="spellEnd"/>
      <w:r>
        <w:rPr>
          <w:rFonts w:ascii="Book Antiqua" w:hAnsi="Book Antiqua"/>
          <w:sz w:val="22"/>
          <w:szCs w:val="22"/>
          <w:lang w:val="es-ES"/>
        </w:rPr>
        <w:t xml:space="preserve"> contrario</w:t>
      </w:r>
      <w:r w:rsidR="00C325BB" w:rsidRPr="00D745F8">
        <w:rPr>
          <w:rFonts w:ascii="Book Antiqua" w:hAnsi="Book Antiqua"/>
          <w:sz w:val="22"/>
          <w:szCs w:val="22"/>
          <w:lang w:val="es-ES"/>
        </w:rPr>
        <w:t>,</w:t>
      </w:r>
      <w:r w:rsidR="00C325BB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las</w:t>
      </w:r>
      <w:r w:rsidR="00D7502E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materias que concentran las</w:t>
      </w:r>
      <w:r w:rsidR="00C325BB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infracciones </w:t>
      </w:r>
      <w:r w:rsidR="00422C28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de</w:t>
      </w:r>
      <w:r w:rsidR="00C325BB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desactualización o no disponibilidad de la información </w:t>
      </w:r>
      <w:r w:rsidR="00D7502E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recae</w:t>
      </w:r>
      <w:r w:rsidR="00422C28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n</w:t>
      </w:r>
      <w:r w:rsidR="00D7502E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en Adquisiciones o contrataciones</w:t>
      </w:r>
      <w:r w:rsidR="005B521A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(79,9%)</w:t>
      </w:r>
      <w:r w:rsidR="00D7502E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y Presupuesto asignado y su ejecución</w:t>
      </w:r>
      <w:r w:rsidR="0008717D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(8</w:t>
      </w:r>
      <w:r w:rsidR="00C4192E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1</w:t>
      </w:r>
      <w:r w:rsidR="0008717D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,</w:t>
      </w:r>
      <w:r w:rsidR="00657EE5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67</w:t>
      </w:r>
      <w:r w:rsidR="0008717D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%)</w:t>
      </w:r>
      <w:r w:rsidR="00663399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y</w:t>
      </w:r>
      <w:r w:rsidR="0072357B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Mecanismos de participación</w:t>
      </w:r>
      <w:r w:rsidR="007A3CA8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</w:t>
      </w:r>
      <w:r w:rsidR="00E80AF9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ciudadana</w:t>
      </w:r>
      <w:r w:rsidR="0087338A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</w:t>
      </w:r>
      <w:r w:rsidR="007A3CA8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(92,29)</w:t>
      </w:r>
      <w:r w:rsidR="006B3937" w:rsidRPr="00D745F8">
        <w:rPr>
          <w:rFonts w:ascii="Book Antiqua" w:hAnsi="Book Antiqua"/>
          <w:b/>
          <w:bCs/>
          <w:sz w:val="22"/>
          <w:szCs w:val="22"/>
          <w:u w:val="single"/>
          <w:lang w:val="es-ES"/>
        </w:rPr>
        <w:t>.</w:t>
      </w:r>
    </w:p>
    <w:p w14:paraId="111A62ED" w14:textId="77777777" w:rsidR="00F571BE" w:rsidRPr="004301AB" w:rsidRDefault="00F571BE" w:rsidP="002F53A0">
      <w:p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</w:p>
    <w:p w14:paraId="72042295" w14:textId="025D299E" w:rsidR="00273706" w:rsidRDefault="00011D7D" w:rsidP="00E20938">
      <w:pPr>
        <w:jc w:val="center"/>
        <w:rPr>
          <w:rFonts w:ascii="Book Antiqua" w:hAnsi="Book Antiqua"/>
          <w:b/>
          <w:bCs/>
          <w:sz w:val="22"/>
          <w:szCs w:val="22"/>
          <w:highlight w:val="lightGray"/>
          <w:lang w:val="es-ES"/>
        </w:rPr>
      </w:pPr>
      <w:r>
        <w:rPr>
          <w:noProof/>
        </w:rPr>
        <w:lastRenderedPageBreak/>
        <w:drawing>
          <wp:inline distT="0" distB="0" distL="0" distR="0" wp14:anchorId="4B124D97" wp14:editId="4EBD2AE3">
            <wp:extent cx="6391275" cy="4235450"/>
            <wp:effectExtent l="0" t="0" r="9525" b="12700"/>
            <wp:docPr id="104223041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DD2E290-7B09-57FD-7EC2-93D5B1A8DF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A797671" w14:textId="751F9F5F" w:rsidR="00852E89" w:rsidRDefault="00852E89" w:rsidP="00852E89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2E694AF5" w14:textId="3E9DCBBD" w:rsidR="00852E89" w:rsidRDefault="00852E89" w:rsidP="00852E89">
      <w:pPr>
        <w:jc w:val="both"/>
        <w:rPr>
          <w:rFonts w:ascii="Book Antiqua" w:hAnsi="Book Antiqua"/>
          <w:sz w:val="22"/>
          <w:szCs w:val="22"/>
          <w:lang w:val="es-ES"/>
        </w:rPr>
      </w:pPr>
      <w:r>
        <w:rPr>
          <w:rFonts w:ascii="Book Antiqua" w:hAnsi="Book Antiqua"/>
          <w:sz w:val="22"/>
          <w:szCs w:val="22"/>
          <w:lang w:val="es-ES"/>
        </w:rPr>
        <w:t xml:space="preserve">Si se </w:t>
      </w:r>
      <w:r w:rsidR="009E6B97">
        <w:rPr>
          <w:rFonts w:ascii="Book Antiqua" w:hAnsi="Book Antiqua"/>
          <w:sz w:val="22"/>
          <w:szCs w:val="22"/>
          <w:lang w:val="es-ES"/>
        </w:rPr>
        <w:t xml:space="preserve">compara </w:t>
      </w:r>
      <w:r>
        <w:rPr>
          <w:rFonts w:ascii="Book Antiqua" w:hAnsi="Book Antiqua"/>
          <w:sz w:val="22"/>
          <w:szCs w:val="22"/>
          <w:lang w:val="es-ES"/>
        </w:rPr>
        <w:t xml:space="preserve">cada materia regulada </w:t>
      </w:r>
      <w:r w:rsidR="00AF1271">
        <w:rPr>
          <w:rFonts w:ascii="Book Antiqua" w:hAnsi="Book Antiqua"/>
          <w:sz w:val="22"/>
          <w:szCs w:val="22"/>
          <w:lang w:val="es-ES"/>
        </w:rPr>
        <w:t xml:space="preserve">con </w:t>
      </w:r>
      <w:r>
        <w:rPr>
          <w:rFonts w:ascii="Book Antiqua" w:hAnsi="Book Antiqua"/>
          <w:sz w:val="22"/>
          <w:szCs w:val="22"/>
          <w:lang w:val="es-ES"/>
        </w:rPr>
        <w:t xml:space="preserve">los resultados de la fiscalización de cumplimiento </w:t>
      </w:r>
      <w:r w:rsidR="009E6B97">
        <w:rPr>
          <w:rFonts w:ascii="Book Antiqua" w:hAnsi="Book Antiqua"/>
          <w:sz w:val="22"/>
          <w:szCs w:val="22"/>
          <w:lang w:val="es-ES"/>
        </w:rPr>
        <w:t xml:space="preserve">del año </w:t>
      </w:r>
      <w:r>
        <w:rPr>
          <w:rFonts w:ascii="Book Antiqua" w:hAnsi="Book Antiqua"/>
          <w:sz w:val="22"/>
          <w:szCs w:val="22"/>
          <w:lang w:val="es-ES"/>
        </w:rPr>
        <w:t xml:space="preserve">anterior, </w:t>
      </w:r>
      <w:r w:rsidRPr="00F63CD5">
        <w:rPr>
          <w:rFonts w:ascii="Book Antiqua" w:hAnsi="Book Antiqua"/>
          <w:sz w:val="22"/>
          <w:szCs w:val="22"/>
          <w:lang w:val="es-ES"/>
        </w:rPr>
        <w:t xml:space="preserve">se observa que en </w:t>
      </w:r>
      <w:r w:rsidR="00FF1870">
        <w:rPr>
          <w:rFonts w:ascii="Book Antiqua" w:hAnsi="Book Antiqua"/>
          <w:sz w:val="22"/>
          <w:szCs w:val="22"/>
          <w:lang w:val="es-ES"/>
        </w:rPr>
        <w:t>su mayoría registran</w:t>
      </w:r>
      <w:r w:rsidRPr="00F63CD5">
        <w:rPr>
          <w:rFonts w:ascii="Book Antiqua" w:hAnsi="Book Antiqua"/>
          <w:sz w:val="22"/>
          <w:szCs w:val="22"/>
          <w:lang w:val="es-ES"/>
        </w:rPr>
        <w:t xml:space="preserve"> un incremento en el índice de cumplimiento</w:t>
      </w:r>
      <w:r w:rsidR="009E6B97">
        <w:rPr>
          <w:rFonts w:ascii="Book Antiqua" w:hAnsi="Book Antiqua"/>
          <w:sz w:val="22"/>
          <w:szCs w:val="22"/>
          <w:lang w:val="es-ES"/>
        </w:rPr>
        <w:t>.</w:t>
      </w:r>
      <w:r w:rsidRPr="00F63CD5">
        <w:rPr>
          <w:rFonts w:ascii="Book Antiqua" w:hAnsi="Book Antiqua"/>
          <w:sz w:val="22"/>
          <w:szCs w:val="22"/>
          <w:lang w:val="es-ES"/>
        </w:rPr>
        <w:t xml:space="preserve"> </w:t>
      </w:r>
      <w:r w:rsidR="009E6B97">
        <w:rPr>
          <w:rFonts w:ascii="Book Antiqua" w:hAnsi="Book Antiqua"/>
          <w:sz w:val="22"/>
          <w:szCs w:val="22"/>
          <w:lang w:val="es-ES"/>
        </w:rPr>
        <w:t>L</w:t>
      </w:r>
      <w:r w:rsidRPr="00F63CD5">
        <w:rPr>
          <w:rFonts w:ascii="Book Antiqua" w:hAnsi="Book Antiqua"/>
          <w:sz w:val="22"/>
          <w:szCs w:val="22"/>
          <w:lang w:val="es-ES"/>
        </w:rPr>
        <w:t xml:space="preserve">as </w:t>
      </w:r>
      <w:r w:rsidRPr="00F63CD5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variaciones </w:t>
      </w:r>
      <w:r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al alza </w:t>
      </w:r>
      <w:r w:rsidRPr="00F63CD5">
        <w:rPr>
          <w:rFonts w:ascii="Book Antiqua" w:hAnsi="Book Antiqua"/>
          <w:b/>
          <w:bCs/>
          <w:sz w:val="22"/>
          <w:szCs w:val="22"/>
          <w:u w:val="single"/>
          <w:lang w:val="es-ES"/>
        </w:rPr>
        <w:t>más sustantivas se aprecian en l</w:t>
      </w:r>
      <w:r w:rsidR="004B0E8E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os antecedentes referidos a </w:t>
      </w:r>
      <w:r w:rsidR="005A4925">
        <w:rPr>
          <w:rFonts w:ascii="Book Antiqua" w:hAnsi="Book Antiqua"/>
          <w:b/>
          <w:bCs/>
          <w:sz w:val="22"/>
          <w:szCs w:val="22"/>
          <w:u w:val="single"/>
          <w:lang w:val="es-ES"/>
        </w:rPr>
        <w:t>Presupuesto asignado y su ejecución</w:t>
      </w:r>
      <w:r w:rsidR="00EA1A09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y Adquisiciones </w:t>
      </w:r>
      <w:r w:rsidR="00F44D07" w:rsidRPr="656F024A">
        <w:rPr>
          <w:rFonts w:ascii="Book Antiqua" w:hAnsi="Book Antiqua"/>
          <w:b/>
          <w:bCs/>
          <w:sz w:val="22"/>
          <w:szCs w:val="22"/>
          <w:u w:val="single"/>
          <w:lang w:val="es-ES"/>
        </w:rPr>
        <w:t>públicas</w:t>
      </w:r>
      <w:r w:rsidRPr="656F024A">
        <w:rPr>
          <w:rFonts w:ascii="Book Antiqua" w:hAnsi="Book Antiqua"/>
          <w:sz w:val="22"/>
          <w:szCs w:val="22"/>
          <w:lang w:val="es-ES"/>
        </w:rPr>
        <w:t xml:space="preserve">. </w:t>
      </w:r>
      <w:r w:rsidR="69829CF4" w:rsidRPr="656F024A">
        <w:rPr>
          <w:rFonts w:ascii="Book Antiqua" w:hAnsi="Book Antiqua"/>
          <w:sz w:val="22"/>
          <w:szCs w:val="22"/>
          <w:lang w:val="es-ES"/>
        </w:rPr>
        <w:t xml:space="preserve">Por su parte, la única materia que experimenta una </w:t>
      </w:r>
      <w:r w:rsidR="00742F96">
        <w:rPr>
          <w:rFonts w:ascii="Book Antiqua" w:hAnsi="Book Antiqua"/>
          <w:sz w:val="22"/>
          <w:szCs w:val="22"/>
          <w:lang w:val="es-ES"/>
        </w:rPr>
        <w:t>disminución</w:t>
      </w:r>
      <w:r w:rsidR="69829CF4" w:rsidRPr="656F024A">
        <w:rPr>
          <w:rFonts w:ascii="Book Antiqua" w:hAnsi="Book Antiqua"/>
          <w:sz w:val="22"/>
          <w:szCs w:val="22"/>
          <w:lang w:val="es-ES"/>
        </w:rPr>
        <w:t xml:space="preserve">, corresponde a Mecanismos de participación ciudadana, </w:t>
      </w:r>
      <w:r w:rsidR="008F5259">
        <w:rPr>
          <w:rFonts w:ascii="Book Antiqua" w:hAnsi="Book Antiqua"/>
          <w:sz w:val="22"/>
          <w:szCs w:val="22"/>
          <w:lang w:val="es-ES"/>
        </w:rPr>
        <w:t>con</w:t>
      </w:r>
      <w:r w:rsidR="69829CF4" w:rsidRPr="656F024A">
        <w:rPr>
          <w:rFonts w:ascii="Book Antiqua" w:hAnsi="Book Antiqua"/>
          <w:sz w:val="22"/>
          <w:szCs w:val="22"/>
          <w:lang w:val="es-ES"/>
        </w:rPr>
        <w:t xml:space="preserve"> una baja de –0,7 puntos porcentuales respecto de la medición 2024.</w:t>
      </w:r>
    </w:p>
    <w:p w14:paraId="37675CA9" w14:textId="38DE41F4" w:rsidR="0BA7B2C4" w:rsidRDefault="0BA7B2C4" w:rsidP="0BA7B2C4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0CF601A0" w14:textId="7518647E" w:rsidR="6F33B725" w:rsidRDefault="6F33B725" w:rsidP="0BA7B2C4">
      <w:p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  <w:r w:rsidRPr="0BA7B2C4">
        <w:rPr>
          <w:rFonts w:ascii="Book Antiqua" w:hAnsi="Book Antiqua"/>
          <w:b/>
          <w:bCs/>
          <w:sz w:val="22"/>
          <w:szCs w:val="22"/>
          <w:lang w:val="es-ES"/>
        </w:rPr>
        <w:t>Tabla N°2: Variación del Índice de cumplimiento en transparencia Activa 2024 y 2025, según materia</w:t>
      </w:r>
    </w:p>
    <w:p w14:paraId="186D5E8A" w14:textId="77777777" w:rsidR="00852E89" w:rsidRDefault="00852E89" w:rsidP="00852E89">
      <w:pPr>
        <w:rPr>
          <w:rFonts w:ascii="Book Antiqua" w:hAnsi="Book Antiqua"/>
          <w:b/>
          <w:bCs/>
          <w:sz w:val="22"/>
          <w:szCs w:val="22"/>
          <w:lang w:val="es-ES"/>
        </w:rPr>
      </w:pPr>
    </w:p>
    <w:tbl>
      <w:tblPr>
        <w:tblStyle w:val="Tablaconcuadrcula"/>
        <w:tblW w:w="9251" w:type="dxa"/>
        <w:jc w:val="center"/>
        <w:tblLook w:val="04A0" w:firstRow="1" w:lastRow="0" w:firstColumn="1" w:lastColumn="0" w:noHBand="0" w:noVBand="1"/>
      </w:tblPr>
      <w:tblGrid>
        <w:gridCol w:w="5193"/>
        <w:gridCol w:w="1405"/>
        <w:gridCol w:w="1405"/>
        <w:gridCol w:w="1248"/>
      </w:tblGrid>
      <w:tr w:rsidR="00852E89" w:rsidRPr="007A6F3B" w14:paraId="1D97F333" w14:textId="77777777" w:rsidTr="009407DE">
        <w:trPr>
          <w:trHeight w:val="22"/>
          <w:tblHeader/>
          <w:jc w:val="center"/>
        </w:trPr>
        <w:tc>
          <w:tcPr>
            <w:tcW w:w="5193" w:type="dxa"/>
            <w:shd w:val="clear" w:color="auto" w:fill="31479E" w:themeFill="accent1" w:themeFillShade="BF"/>
            <w:noWrap/>
            <w:hideMark/>
          </w:tcPr>
          <w:p w14:paraId="36D09D30" w14:textId="77777777" w:rsidR="00852E89" w:rsidRPr="007A6F3B" w:rsidRDefault="00852E89">
            <w:pPr>
              <w:jc w:val="center"/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</w:pPr>
            <w:r w:rsidRPr="007A6F3B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Materia</w:t>
            </w:r>
          </w:p>
        </w:tc>
        <w:tc>
          <w:tcPr>
            <w:tcW w:w="0" w:type="auto"/>
            <w:shd w:val="clear" w:color="auto" w:fill="31479E" w:themeFill="accent1" w:themeFillShade="BF"/>
            <w:noWrap/>
            <w:vAlign w:val="center"/>
            <w:hideMark/>
          </w:tcPr>
          <w:p w14:paraId="7C2B1818" w14:textId="77777777" w:rsidR="00852E89" w:rsidRPr="007A6F3B" w:rsidRDefault="00852E89">
            <w:pPr>
              <w:jc w:val="center"/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</w:pPr>
            <w:r w:rsidRPr="007A6F3B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Índice 2024</w:t>
            </w:r>
          </w:p>
        </w:tc>
        <w:tc>
          <w:tcPr>
            <w:tcW w:w="0" w:type="auto"/>
            <w:shd w:val="clear" w:color="auto" w:fill="31479E" w:themeFill="accent1" w:themeFillShade="BF"/>
            <w:noWrap/>
            <w:vAlign w:val="center"/>
            <w:hideMark/>
          </w:tcPr>
          <w:p w14:paraId="1C4852DF" w14:textId="77777777" w:rsidR="00852E89" w:rsidRPr="007A6F3B" w:rsidRDefault="00852E89">
            <w:pPr>
              <w:jc w:val="center"/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</w:pPr>
            <w:r w:rsidRPr="007A6F3B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Índice 2025</w:t>
            </w:r>
          </w:p>
        </w:tc>
        <w:tc>
          <w:tcPr>
            <w:tcW w:w="0" w:type="auto"/>
            <w:shd w:val="clear" w:color="auto" w:fill="31479E" w:themeFill="accent1" w:themeFillShade="BF"/>
          </w:tcPr>
          <w:p w14:paraId="1D9FFC1F" w14:textId="77777777" w:rsidR="00852E89" w:rsidRPr="007A6F3B" w:rsidRDefault="00852E89">
            <w:pPr>
              <w:jc w:val="center"/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</w:pPr>
            <w:r w:rsidRPr="007A6F3B">
              <w:rPr>
                <w:rFonts w:ascii="Book Antiqua" w:hAnsi="Book Antiqua"/>
                <w:b/>
                <w:bCs/>
                <w:color w:val="FFFFFF" w:themeColor="background1"/>
                <w:sz w:val="20"/>
                <w:szCs w:val="20"/>
              </w:rPr>
              <w:t>Variación</w:t>
            </w:r>
          </w:p>
        </w:tc>
      </w:tr>
      <w:tr w:rsidR="00852E89" w:rsidRPr="007A6F3B" w14:paraId="5983F4EB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6959BF5F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1 - Actos y documentos publicados en el Diario Oficial</w:t>
            </w:r>
          </w:p>
        </w:tc>
        <w:tc>
          <w:tcPr>
            <w:tcW w:w="0" w:type="auto"/>
            <w:noWrap/>
            <w:vAlign w:val="center"/>
            <w:hideMark/>
          </w:tcPr>
          <w:p w14:paraId="330F832B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7527D26C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noWrap/>
            <w:hideMark/>
          </w:tcPr>
          <w:p w14:paraId="13C07638" w14:textId="77777777" w:rsidR="00852E89" w:rsidRPr="00244E5C" w:rsidRDefault="00852E89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44E5C">
              <w:rPr>
                <w:rFonts w:ascii="Book Antiqua" w:hAnsi="Book Antiqua"/>
                <w:sz w:val="20"/>
                <w:szCs w:val="20"/>
              </w:rPr>
              <w:t>0,0</w:t>
            </w:r>
          </w:p>
        </w:tc>
      </w:tr>
      <w:tr w:rsidR="00852E89" w:rsidRPr="007A6F3B" w14:paraId="26FD9D9E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3657CC84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2 - Marco normativo y Potestades</w:t>
            </w:r>
          </w:p>
        </w:tc>
        <w:tc>
          <w:tcPr>
            <w:tcW w:w="0" w:type="auto"/>
            <w:noWrap/>
            <w:vAlign w:val="center"/>
            <w:hideMark/>
          </w:tcPr>
          <w:p w14:paraId="614DA211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7A4F5644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noWrap/>
            <w:hideMark/>
          </w:tcPr>
          <w:p w14:paraId="50AD64B7" w14:textId="77777777" w:rsidR="00852E89" w:rsidRPr="00244E5C" w:rsidRDefault="00852E89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44E5C">
              <w:rPr>
                <w:rFonts w:ascii="Book Antiqua" w:hAnsi="Book Antiqua"/>
                <w:sz w:val="20"/>
                <w:szCs w:val="20"/>
              </w:rPr>
              <w:t>0,0</w:t>
            </w:r>
          </w:p>
        </w:tc>
      </w:tr>
      <w:tr w:rsidR="00852E89" w:rsidRPr="007A6F3B" w14:paraId="5AC78ACD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6A9487C5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3 - Estructura orgánica y Facultades</w:t>
            </w:r>
          </w:p>
        </w:tc>
        <w:tc>
          <w:tcPr>
            <w:tcW w:w="0" w:type="auto"/>
            <w:noWrap/>
            <w:vAlign w:val="center"/>
            <w:hideMark/>
          </w:tcPr>
          <w:p w14:paraId="5F297472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98,29</w:t>
            </w:r>
          </w:p>
        </w:tc>
        <w:tc>
          <w:tcPr>
            <w:tcW w:w="0" w:type="auto"/>
            <w:noWrap/>
            <w:vAlign w:val="center"/>
            <w:hideMark/>
          </w:tcPr>
          <w:p w14:paraId="5465181F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noWrap/>
            <w:hideMark/>
          </w:tcPr>
          <w:p w14:paraId="455B4DE1" w14:textId="60FF0F23" w:rsidR="00852E89" w:rsidRPr="00E80AF9" w:rsidRDefault="00852E89">
            <w:pPr>
              <w:jc w:val="center"/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</w:pPr>
            <w:r w:rsidRPr="00E80AF9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+1,7</w:t>
            </w:r>
          </w:p>
        </w:tc>
      </w:tr>
      <w:tr w:rsidR="00852E89" w:rsidRPr="007A6F3B" w14:paraId="0FA6C43F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3424C10D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4 - Personal y sus remuneraciones</w:t>
            </w:r>
          </w:p>
        </w:tc>
        <w:tc>
          <w:tcPr>
            <w:tcW w:w="0" w:type="auto"/>
            <w:noWrap/>
            <w:vAlign w:val="center"/>
            <w:hideMark/>
          </w:tcPr>
          <w:p w14:paraId="010EDCC1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91,21</w:t>
            </w:r>
          </w:p>
        </w:tc>
        <w:tc>
          <w:tcPr>
            <w:tcW w:w="0" w:type="auto"/>
            <w:noWrap/>
            <w:vAlign w:val="center"/>
            <w:hideMark/>
          </w:tcPr>
          <w:p w14:paraId="3237811A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0" w:type="auto"/>
            <w:noWrap/>
            <w:hideMark/>
          </w:tcPr>
          <w:p w14:paraId="166083A3" w14:textId="0FA250B6" w:rsidR="00852E89" w:rsidRPr="00E80AF9" w:rsidRDefault="00852E89">
            <w:pPr>
              <w:jc w:val="center"/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</w:pPr>
            <w:r w:rsidRPr="00E80AF9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+4,4</w:t>
            </w:r>
          </w:p>
        </w:tc>
      </w:tr>
      <w:tr w:rsidR="00852E89" w:rsidRPr="007A6F3B" w14:paraId="73CF56E9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0BC34D50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5 - Adquisiciones y contrataciones</w:t>
            </w:r>
          </w:p>
        </w:tc>
        <w:tc>
          <w:tcPr>
            <w:tcW w:w="0" w:type="auto"/>
            <w:noWrap/>
            <w:vAlign w:val="center"/>
            <w:hideMark/>
          </w:tcPr>
          <w:p w14:paraId="5E79BC88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69,79</w:t>
            </w:r>
          </w:p>
        </w:tc>
        <w:tc>
          <w:tcPr>
            <w:tcW w:w="0" w:type="auto"/>
            <w:noWrap/>
            <w:vAlign w:val="center"/>
            <w:hideMark/>
          </w:tcPr>
          <w:p w14:paraId="7F429404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79,9</w:t>
            </w:r>
          </w:p>
        </w:tc>
        <w:tc>
          <w:tcPr>
            <w:tcW w:w="0" w:type="auto"/>
            <w:noWrap/>
            <w:hideMark/>
          </w:tcPr>
          <w:p w14:paraId="38356779" w14:textId="30C1A34B" w:rsidR="00852E89" w:rsidRPr="00E80AF9" w:rsidRDefault="00852E89">
            <w:pPr>
              <w:jc w:val="center"/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</w:pPr>
            <w:r w:rsidRPr="00E80AF9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+10,1</w:t>
            </w:r>
          </w:p>
        </w:tc>
      </w:tr>
      <w:tr w:rsidR="00852E89" w:rsidRPr="007A6F3B" w14:paraId="0EB39200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74460D32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6 - Transferencias de fondos públicos</w:t>
            </w:r>
          </w:p>
        </w:tc>
        <w:tc>
          <w:tcPr>
            <w:tcW w:w="0" w:type="auto"/>
            <w:noWrap/>
            <w:vAlign w:val="center"/>
            <w:hideMark/>
          </w:tcPr>
          <w:p w14:paraId="3E752E60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96,15</w:t>
            </w:r>
          </w:p>
        </w:tc>
        <w:tc>
          <w:tcPr>
            <w:tcW w:w="0" w:type="auto"/>
            <w:noWrap/>
            <w:vAlign w:val="center"/>
            <w:hideMark/>
          </w:tcPr>
          <w:p w14:paraId="3080F26A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noWrap/>
            <w:hideMark/>
          </w:tcPr>
          <w:p w14:paraId="5DE0A8AB" w14:textId="33F49452" w:rsidR="00852E89" w:rsidRPr="00E80AF9" w:rsidRDefault="00852E89">
            <w:pPr>
              <w:jc w:val="center"/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</w:pPr>
            <w:r w:rsidRPr="00E80AF9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+3,8</w:t>
            </w:r>
          </w:p>
        </w:tc>
      </w:tr>
      <w:tr w:rsidR="00852E89" w:rsidRPr="007A6F3B" w14:paraId="1DABDBBA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19F4B05E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7 - Actos y resoluciones con efectos sobre terceros</w:t>
            </w:r>
          </w:p>
        </w:tc>
        <w:tc>
          <w:tcPr>
            <w:tcW w:w="0" w:type="auto"/>
            <w:noWrap/>
            <w:vAlign w:val="center"/>
            <w:hideMark/>
          </w:tcPr>
          <w:p w14:paraId="5B1EB99F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94,87</w:t>
            </w:r>
          </w:p>
        </w:tc>
        <w:tc>
          <w:tcPr>
            <w:tcW w:w="0" w:type="auto"/>
            <w:noWrap/>
            <w:vAlign w:val="center"/>
            <w:hideMark/>
          </w:tcPr>
          <w:p w14:paraId="44C400CC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97,5</w:t>
            </w:r>
          </w:p>
        </w:tc>
        <w:tc>
          <w:tcPr>
            <w:tcW w:w="0" w:type="auto"/>
            <w:noWrap/>
            <w:hideMark/>
          </w:tcPr>
          <w:p w14:paraId="2E5F6B80" w14:textId="48EAE920" w:rsidR="00852E89" w:rsidRPr="00E80AF9" w:rsidRDefault="00852E89">
            <w:pPr>
              <w:jc w:val="center"/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</w:pPr>
            <w:r w:rsidRPr="00E80AF9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+2,6</w:t>
            </w:r>
          </w:p>
        </w:tc>
      </w:tr>
      <w:tr w:rsidR="00852E89" w:rsidRPr="007A6F3B" w14:paraId="119C820D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65193A52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8 - Trámites y requisitos para el acceso a servicios</w:t>
            </w:r>
          </w:p>
        </w:tc>
        <w:tc>
          <w:tcPr>
            <w:tcW w:w="0" w:type="auto"/>
            <w:noWrap/>
            <w:vAlign w:val="center"/>
            <w:hideMark/>
          </w:tcPr>
          <w:p w14:paraId="13DF4E22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78C528DE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noWrap/>
            <w:hideMark/>
          </w:tcPr>
          <w:p w14:paraId="3EBDC788" w14:textId="77777777" w:rsidR="00852E89" w:rsidRPr="00244E5C" w:rsidRDefault="00852E89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44E5C">
              <w:rPr>
                <w:rFonts w:ascii="Book Antiqua" w:hAnsi="Book Antiqua"/>
                <w:sz w:val="20"/>
                <w:szCs w:val="20"/>
              </w:rPr>
              <w:t>0,0</w:t>
            </w:r>
          </w:p>
        </w:tc>
      </w:tr>
      <w:tr w:rsidR="00852E89" w:rsidRPr="007A6F3B" w14:paraId="054DDE92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3C35F7CD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9 - Subsidios y beneficios</w:t>
            </w:r>
          </w:p>
        </w:tc>
        <w:tc>
          <w:tcPr>
            <w:tcW w:w="0" w:type="auto"/>
            <w:noWrap/>
            <w:vAlign w:val="center"/>
            <w:hideMark/>
          </w:tcPr>
          <w:p w14:paraId="7D704D75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94,87</w:t>
            </w:r>
          </w:p>
        </w:tc>
        <w:tc>
          <w:tcPr>
            <w:tcW w:w="0" w:type="auto"/>
            <w:noWrap/>
            <w:vAlign w:val="center"/>
            <w:hideMark/>
          </w:tcPr>
          <w:p w14:paraId="58588779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97,5</w:t>
            </w:r>
          </w:p>
        </w:tc>
        <w:tc>
          <w:tcPr>
            <w:tcW w:w="0" w:type="auto"/>
            <w:noWrap/>
            <w:hideMark/>
          </w:tcPr>
          <w:p w14:paraId="57522477" w14:textId="76FE5A92" w:rsidR="00852E89" w:rsidRPr="005A2D08" w:rsidRDefault="00852E89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E80AF9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+2,6</w:t>
            </w:r>
          </w:p>
        </w:tc>
      </w:tr>
      <w:tr w:rsidR="00852E89" w:rsidRPr="007A6F3B" w14:paraId="5470AF55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17604BC0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10 - Mecanismos de participación ciudadana</w:t>
            </w:r>
          </w:p>
        </w:tc>
        <w:tc>
          <w:tcPr>
            <w:tcW w:w="0" w:type="auto"/>
            <w:noWrap/>
            <w:vAlign w:val="center"/>
            <w:hideMark/>
          </w:tcPr>
          <w:p w14:paraId="6446CDE1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92,95</w:t>
            </w:r>
          </w:p>
        </w:tc>
        <w:tc>
          <w:tcPr>
            <w:tcW w:w="0" w:type="auto"/>
            <w:noWrap/>
            <w:vAlign w:val="center"/>
            <w:hideMark/>
          </w:tcPr>
          <w:p w14:paraId="0B55155F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0" w:type="auto"/>
            <w:noWrap/>
            <w:hideMark/>
          </w:tcPr>
          <w:p w14:paraId="5A218ED0" w14:textId="77777777" w:rsidR="00852E89" w:rsidRPr="005A2D08" w:rsidRDefault="00852E89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E80AF9">
              <w:rPr>
                <w:rFonts w:ascii="Book Antiqua" w:hAnsi="Book Antiqua"/>
                <w:b/>
                <w:bCs/>
                <w:color w:val="F14124" w:themeColor="accent6"/>
                <w:sz w:val="20"/>
                <w:szCs w:val="20"/>
              </w:rPr>
              <w:t>-0,7</w:t>
            </w:r>
          </w:p>
        </w:tc>
      </w:tr>
      <w:tr w:rsidR="00852E89" w:rsidRPr="007A6F3B" w14:paraId="407174C5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02032DB1" w14:textId="3F05F484" w:rsidR="00852E89" w:rsidRPr="007A6F3B" w:rsidRDefault="00852E89">
            <w:pPr>
              <w:rPr>
                <w:rFonts w:ascii="Book Antiqua" w:hAnsi="Book Antiqua"/>
                <w:sz w:val="20"/>
                <w:szCs w:val="20"/>
                <w:lang w:val="es-ES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 xml:space="preserve">11 - Presupuesto </w:t>
            </w:r>
            <w:r w:rsidR="0431D580" w:rsidRPr="07118979">
              <w:rPr>
                <w:rFonts w:ascii="Book Antiqua" w:hAnsi="Book Antiqua"/>
                <w:sz w:val="20"/>
                <w:szCs w:val="20"/>
                <w:lang w:val="es-ES"/>
              </w:rPr>
              <w:t xml:space="preserve">asignado </w:t>
            </w: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 xml:space="preserve">y </w:t>
            </w:r>
            <w:r w:rsidR="7375A5F5" w:rsidRPr="07118979">
              <w:rPr>
                <w:rFonts w:ascii="Book Antiqua" w:hAnsi="Book Antiqua"/>
                <w:sz w:val="20"/>
                <w:szCs w:val="20"/>
                <w:lang w:val="es-ES"/>
              </w:rPr>
              <w:t>su</w:t>
            </w:r>
            <w:r w:rsidR="4D4D3149" w:rsidRPr="07118979">
              <w:rPr>
                <w:rFonts w:ascii="Book Antiqua" w:hAnsi="Book Antiqua"/>
                <w:sz w:val="20"/>
                <w:szCs w:val="20"/>
                <w:lang w:val="es-ES"/>
              </w:rPr>
              <w:t xml:space="preserve"> </w:t>
            </w: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ejecución</w:t>
            </w:r>
          </w:p>
        </w:tc>
        <w:tc>
          <w:tcPr>
            <w:tcW w:w="0" w:type="auto"/>
            <w:noWrap/>
            <w:vAlign w:val="center"/>
            <w:hideMark/>
          </w:tcPr>
          <w:p w14:paraId="4EFCA2A9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63,03</w:t>
            </w:r>
          </w:p>
        </w:tc>
        <w:tc>
          <w:tcPr>
            <w:tcW w:w="0" w:type="auto"/>
            <w:noWrap/>
            <w:vAlign w:val="center"/>
            <w:hideMark/>
          </w:tcPr>
          <w:p w14:paraId="4CF9128D" w14:textId="5C8299AD" w:rsidR="00852E89" w:rsidRPr="001416E8" w:rsidRDefault="00852E89">
            <w:pPr>
              <w:jc w:val="center"/>
              <w:rPr>
                <w:rFonts w:ascii="Book Antiqua" w:hAnsi="Book Antiqua"/>
                <w:color w:val="4E67C8" w:themeColor="accent1"/>
                <w:sz w:val="20"/>
                <w:szCs w:val="20"/>
              </w:rPr>
            </w:pPr>
            <w:r w:rsidRPr="001416E8">
              <w:rPr>
                <w:rFonts w:ascii="Book Antiqua" w:hAnsi="Book Antiqua"/>
                <w:color w:val="000000"/>
                <w:sz w:val="20"/>
                <w:szCs w:val="20"/>
              </w:rPr>
              <w:t>8</w:t>
            </w:r>
            <w:r w:rsidR="0074081C" w:rsidRPr="001416E8">
              <w:rPr>
                <w:rFonts w:ascii="Book Antiqua" w:hAnsi="Book Antiqua"/>
                <w:color w:val="000000"/>
                <w:sz w:val="20"/>
                <w:szCs w:val="20"/>
              </w:rPr>
              <w:t>1</w:t>
            </w:r>
            <w:r w:rsidRPr="001416E8">
              <w:rPr>
                <w:rFonts w:ascii="Book Antiqua" w:hAnsi="Book Antiqua"/>
                <w:color w:val="000000"/>
                <w:sz w:val="20"/>
                <w:szCs w:val="20"/>
              </w:rPr>
              <w:t>,</w:t>
            </w:r>
            <w:r w:rsidR="0074081C" w:rsidRPr="001416E8">
              <w:rPr>
                <w:rFonts w:ascii="Book Antiqua" w:hAnsi="Book Antiqua"/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0A497DF2" w14:textId="34124F1D" w:rsidR="00852E89" w:rsidRPr="001416E8" w:rsidRDefault="00852E89">
            <w:pPr>
              <w:jc w:val="center"/>
              <w:rPr>
                <w:rFonts w:ascii="Book Antiqua" w:hAnsi="Book Antiqua"/>
                <w:b/>
                <w:bCs/>
                <w:color w:val="4E67C8" w:themeColor="accent1"/>
                <w:sz w:val="20"/>
                <w:szCs w:val="20"/>
              </w:rPr>
            </w:pPr>
            <w:r w:rsidRPr="001416E8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+1</w:t>
            </w:r>
            <w:r w:rsidR="00E9140F" w:rsidRPr="001416E8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8</w:t>
            </w:r>
            <w:r w:rsidRPr="001416E8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,</w:t>
            </w:r>
            <w:r w:rsidR="00E9140F" w:rsidRPr="001416E8">
              <w:rPr>
                <w:rFonts w:ascii="Book Antiqua" w:hAnsi="Book Antiqua"/>
                <w:b/>
                <w:bCs/>
                <w:color w:val="00B050"/>
                <w:sz w:val="20"/>
                <w:szCs w:val="20"/>
              </w:rPr>
              <w:t>64</w:t>
            </w:r>
          </w:p>
        </w:tc>
      </w:tr>
      <w:tr w:rsidR="00852E89" w:rsidRPr="007A6F3B" w14:paraId="1DBAB823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5B998AD2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12 - Auditorías al ejercicio presupuestario</w:t>
            </w:r>
          </w:p>
        </w:tc>
        <w:tc>
          <w:tcPr>
            <w:tcW w:w="0" w:type="auto"/>
            <w:noWrap/>
            <w:vAlign w:val="center"/>
            <w:hideMark/>
          </w:tcPr>
          <w:p w14:paraId="2C6F91A7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4F3374B5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noWrap/>
            <w:hideMark/>
          </w:tcPr>
          <w:p w14:paraId="041110B6" w14:textId="77777777" w:rsidR="00852E89" w:rsidRPr="00244E5C" w:rsidRDefault="00852E89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44E5C">
              <w:rPr>
                <w:rFonts w:ascii="Book Antiqua" w:hAnsi="Book Antiqua"/>
                <w:sz w:val="20"/>
                <w:szCs w:val="20"/>
              </w:rPr>
              <w:t>0,0</w:t>
            </w:r>
          </w:p>
        </w:tc>
      </w:tr>
      <w:tr w:rsidR="00852E89" w:rsidRPr="007A6F3B" w14:paraId="47915186" w14:textId="77777777">
        <w:trPr>
          <w:trHeight w:val="22"/>
          <w:jc w:val="center"/>
        </w:trPr>
        <w:tc>
          <w:tcPr>
            <w:tcW w:w="5193" w:type="dxa"/>
            <w:noWrap/>
            <w:hideMark/>
          </w:tcPr>
          <w:p w14:paraId="1F36DC07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lastRenderedPageBreak/>
              <w:t>13 - Vínculos con otras entidades</w:t>
            </w:r>
          </w:p>
        </w:tc>
        <w:tc>
          <w:tcPr>
            <w:tcW w:w="0" w:type="auto"/>
            <w:noWrap/>
            <w:vAlign w:val="center"/>
            <w:hideMark/>
          </w:tcPr>
          <w:p w14:paraId="16A3ACB2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2024EC54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noWrap/>
            <w:hideMark/>
          </w:tcPr>
          <w:p w14:paraId="438B06D1" w14:textId="77777777" w:rsidR="00852E89" w:rsidRPr="00244E5C" w:rsidRDefault="00852E89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44E5C">
              <w:rPr>
                <w:rFonts w:ascii="Book Antiqua" w:hAnsi="Book Antiqua"/>
                <w:sz w:val="20"/>
                <w:szCs w:val="20"/>
              </w:rPr>
              <w:t>0,0</w:t>
            </w:r>
          </w:p>
        </w:tc>
      </w:tr>
      <w:tr w:rsidR="00852E89" w:rsidRPr="007A6F3B" w14:paraId="081F3FC1" w14:textId="77777777">
        <w:trPr>
          <w:trHeight w:val="22"/>
          <w:jc w:val="center"/>
        </w:trPr>
        <w:tc>
          <w:tcPr>
            <w:tcW w:w="5193" w:type="dxa"/>
            <w:hideMark/>
          </w:tcPr>
          <w:p w14:paraId="2CF1541A" w14:textId="77777777" w:rsidR="00852E89" w:rsidRPr="007A6F3B" w:rsidRDefault="00852E89">
            <w:pPr>
              <w:rPr>
                <w:rFonts w:ascii="Book Antiqua" w:hAnsi="Book Antiqua"/>
                <w:sz w:val="20"/>
                <w:szCs w:val="20"/>
              </w:rPr>
            </w:pPr>
            <w:r w:rsidRPr="007A6F3B">
              <w:rPr>
                <w:rFonts w:ascii="Book Antiqua" w:hAnsi="Book Antiqua"/>
                <w:sz w:val="20"/>
                <w:szCs w:val="20"/>
                <w:lang w:val="es-ES"/>
              </w:rPr>
              <w:t>14 – Antecedentes PYME</w:t>
            </w:r>
          </w:p>
        </w:tc>
        <w:tc>
          <w:tcPr>
            <w:tcW w:w="0" w:type="auto"/>
            <w:noWrap/>
            <w:vAlign w:val="center"/>
            <w:hideMark/>
          </w:tcPr>
          <w:p w14:paraId="41343BCB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0BE6A621" w14:textId="77777777" w:rsidR="00852E89" w:rsidRPr="00621C42" w:rsidRDefault="00852E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621C42">
              <w:rPr>
                <w:rFonts w:ascii="Book Antiqua" w:hAnsi="Book Antiqua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noWrap/>
            <w:hideMark/>
          </w:tcPr>
          <w:p w14:paraId="2A7FE920" w14:textId="77777777" w:rsidR="00852E89" w:rsidRPr="00244E5C" w:rsidRDefault="00852E89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44E5C">
              <w:rPr>
                <w:rFonts w:ascii="Book Antiqua" w:hAnsi="Book Antiqua"/>
                <w:sz w:val="20"/>
                <w:szCs w:val="20"/>
              </w:rPr>
              <w:t>0,0</w:t>
            </w:r>
          </w:p>
        </w:tc>
      </w:tr>
    </w:tbl>
    <w:p w14:paraId="23921DB8" w14:textId="77777777" w:rsidR="00E20938" w:rsidRDefault="00E20938" w:rsidP="004B78C7">
      <w:pPr>
        <w:rPr>
          <w:rFonts w:ascii="Book Antiqua" w:hAnsi="Book Antiqua"/>
          <w:b/>
          <w:bCs/>
          <w:sz w:val="22"/>
          <w:szCs w:val="22"/>
          <w:highlight w:val="lightGray"/>
          <w:lang w:val="es-ES"/>
        </w:rPr>
      </w:pPr>
    </w:p>
    <w:p w14:paraId="4F472CAA" w14:textId="77777777" w:rsidR="000F363A" w:rsidRDefault="000F363A" w:rsidP="000F363A">
      <w:p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</w:p>
    <w:p w14:paraId="788958BC" w14:textId="2FAE6353" w:rsidR="000F363A" w:rsidRPr="004301AB" w:rsidRDefault="000F363A" w:rsidP="00E80AF9">
      <w:pPr>
        <w:pStyle w:val="Prrafodelista"/>
        <w:numPr>
          <w:ilvl w:val="0"/>
          <w:numId w:val="30"/>
        </w:num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  <w:r>
        <w:rPr>
          <w:rFonts w:ascii="Book Antiqua" w:hAnsi="Book Antiqua"/>
          <w:b/>
          <w:bCs/>
          <w:sz w:val="22"/>
          <w:szCs w:val="22"/>
          <w:u w:val="single"/>
          <w:lang w:val="es-ES"/>
        </w:rPr>
        <w:t>Resultados según</w:t>
      </w: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</w:t>
      </w:r>
      <w:r>
        <w:rPr>
          <w:rFonts w:ascii="Book Antiqua" w:hAnsi="Book Antiqua"/>
          <w:b/>
          <w:bCs/>
          <w:sz w:val="22"/>
          <w:szCs w:val="22"/>
          <w:u w:val="single"/>
          <w:lang w:val="es-ES"/>
        </w:rPr>
        <w:t>ítems</w:t>
      </w: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regulad</w:t>
      </w:r>
      <w:r>
        <w:rPr>
          <w:rFonts w:ascii="Book Antiqua" w:hAnsi="Book Antiqua"/>
          <w:b/>
          <w:bCs/>
          <w:sz w:val="22"/>
          <w:szCs w:val="22"/>
          <w:u w:val="single"/>
          <w:lang w:val="es-ES"/>
        </w:rPr>
        <w:t>o</w:t>
      </w:r>
      <w:r w:rsidRPr="004301AB">
        <w:rPr>
          <w:rFonts w:ascii="Book Antiqua" w:hAnsi="Book Antiqua"/>
          <w:b/>
          <w:bCs/>
          <w:sz w:val="22"/>
          <w:szCs w:val="22"/>
          <w:u w:val="single"/>
          <w:lang w:val="es-ES"/>
        </w:rPr>
        <w:t>s por transparencia activa</w:t>
      </w:r>
    </w:p>
    <w:p w14:paraId="449CD293" w14:textId="77777777" w:rsidR="000F363A" w:rsidRDefault="000F363A" w:rsidP="004B78C7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4BA3F2D6" w14:textId="6F5EAE27" w:rsidR="00556799" w:rsidRPr="009D741D" w:rsidRDefault="00E971F9" w:rsidP="004B78C7">
      <w:p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  <w:r w:rsidRPr="009D741D">
        <w:rPr>
          <w:rFonts w:ascii="Book Antiqua" w:hAnsi="Book Antiqua"/>
          <w:sz w:val="22"/>
          <w:szCs w:val="22"/>
          <w:lang w:val="es-ES"/>
        </w:rPr>
        <w:t>Desde la perspectiva de aquellos</w:t>
      </w:r>
      <w:r w:rsidR="004B78C7" w:rsidRPr="009D741D">
        <w:rPr>
          <w:rFonts w:ascii="Book Antiqua" w:hAnsi="Book Antiqua"/>
          <w:sz w:val="22"/>
          <w:szCs w:val="22"/>
          <w:lang w:val="es-ES"/>
        </w:rPr>
        <w:t xml:space="preserve"> </w:t>
      </w:r>
      <w:r w:rsidR="00BE6EFC" w:rsidRPr="009D741D">
        <w:rPr>
          <w:rFonts w:ascii="Book Antiqua" w:hAnsi="Book Antiqua"/>
          <w:sz w:val="22"/>
          <w:szCs w:val="22"/>
          <w:lang w:val="es-ES"/>
        </w:rPr>
        <w:t>ítem</w:t>
      </w:r>
      <w:r w:rsidR="00197AA6" w:rsidRPr="009D741D">
        <w:rPr>
          <w:rFonts w:ascii="Book Antiqua" w:hAnsi="Book Antiqua"/>
          <w:sz w:val="22"/>
          <w:szCs w:val="22"/>
          <w:lang w:val="es-ES"/>
        </w:rPr>
        <w:t>s</w:t>
      </w:r>
      <w:r w:rsidR="002A32D7" w:rsidRPr="009D741D">
        <w:rPr>
          <w:rFonts w:ascii="Book Antiqua" w:hAnsi="Book Antiqua"/>
          <w:sz w:val="22"/>
          <w:szCs w:val="22"/>
          <w:lang w:val="es-ES"/>
        </w:rPr>
        <w:t xml:space="preserve"> que componen las materias</w:t>
      </w:r>
      <w:r w:rsidR="004B78C7" w:rsidRPr="009D741D">
        <w:rPr>
          <w:rFonts w:ascii="Book Antiqua" w:hAnsi="Book Antiqua"/>
          <w:sz w:val="22"/>
          <w:szCs w:val="22"/>
          <w:lang w:val="es-ES"/>
        </w:rPr>
        <w:t xml:space="preserve"> que registran mayores niveles de infracción e incumplimiento, puede advertirse que </w:t>
      </w:r>
      <w:r w:rsidR="00A04354" w:rsidRPr="009D741D">
        <w:rPr>
          <w:rFonts w:ascii="Book Antiqua" w:hAnsi="Book Antiqua"/>
          <w:sz w:val="22"/>
          <w:szCs w:val="22"/>
          <w:lang w:val="es-ES"/>
        </w:rPr>
        <w:t>la información relativa a los Contratos que hubieren sido formalizados mediante la emisión de orden de compra</w:t>
      </w:r>
      <w:r w:rsidR="00D054E7" w:rsidRPr="009D741D">
        <w:rPr>
          <w:rFonts w:ascii="Book Antiqua" w:hAnsi="Book Antiqua"/>
          <w:sz w:val="22"/>
          <w:szCs w:val="22"/>
          <w:lang w:val="es-ES"/>
        </w:rPr>
        <w:t>,</w:t>
      </w:r>
      <w:r w:rsidR="00A04354" w:rsidRPr="009D741D">
        <w:rPr>
          <w:rFonts w:ascii="Book Antiqua" w:hAnsi="Book Antiqua"/>
          <w:sz w:val="22"/>
          <w:szCs w:val="22"/>
          <w:lang w:val="es-ES"/>
        </w:rPr>
        <w:t xml:space="preserve"> registra el porcentaje más </w:t>
      </w:r>
      <w:r w:rsidR="00F07444" w:rsidRPr="009D741D">
        <w:rPr>
          <w:rFonts w:ascii="Book Antiqua" w:hAnsi="Book Antiqua"/>
          <w:sz w:val="22"/>
          <w:szCs w:val="22"/>
          <w:lang w:val="es-ES"/>
        </w:rPr>
        <w:t>bajo</w:t>
      </w:r>
      <w:r w:rsidR="00A04354" w:rsidRPr="009D741D">
        <w:rPr>
          <w:rFonts w:ascii="Book Antiqua" w:hAnsi="Book Antiqua"/>
          <w:sz w:val="22"/>
          <w:szCs w:val="22"/>
          <w:lang w:val="es-ES"/>
        </w:rPr>
        <w:t xml:space="preserve"> de cumplimiento, con</w:t>
      </w:r>
      <w:r w:rsidR="00D054E7" w:rsidRPr="009D741D">
        <w:rPr>
          <w:rFonts w:ascii="Book Antiqua" w:hAnsi="Book Antiqua"/>
          <w:sz w:val="22"/>
          <w:szCs w:val="22"/>
          <w:lang w:val="es-ES"/>
        </w:rPr>
        <w:t xml:space="preserve"> un</w:t>
      </w:r>
      <w:r w:rsidR="00F07444" w:rsidRPr="009D741D">
        <w:rPr>
          <w:rFonts w:ascii="Book Antiqua" w:hAnsi="Book Antiqua"/>
          <w:sz w:val="22"/>
          <w:szCs w:val="22"/>
          <w:lang w:val="es-ES"/>
        </w:rPr>
        <w:t xml:space="preserve"> promedio de </w:t>
      </w:r>
      <w:r w:rsidR="00787C1F" w:rsidRPr="009D741D">
        <w:rPr>
          <w:rFonts w:ascii="Book Antiqua" w:eastAsia="Times New Roman" w:hAnsi="Book Antiqua" w:cs="Times New Roman"/>
          <w:kern w:val="0"/>
          <w:sz w:val="22"/>
          <w:szCs w:val="22"/>
          <w:lang w:eastAsia="es-CL"/>
          <w14:ligatures w14:val="none"/>
        </w:rPr>
        <w:t>52,6</w:t>
      </w:r>
      <w:r w:rsidR="00F07444" w:rsidRPr="009D741D">
        <w:rPr>
          <w:rFonts w:ascii="Book Antiqua" w:eastAsia="Times New Roman" w:hAnsi="Book Antiqua" w:cs="Times New Roman"/>
          <w:kern w:val="0"/>
          <w:sz w:val="22"/>
          <w:szCs w:val="22"/>
          <w:lang w:eastAsia="es-CL"/>
          <w14:ligatures w14:val="none"/>
        </w:rPr>
        <w:t>%</w:t>
      </w:r>
      <w:r w:rsidR="00471AE8" w:rsidRPr="009D741D">
        <w:rPr>
          <w:rFonts w:ascii="Book Antiqua" w:eastAsia="Times New Roman" w:hAnsi="Book Antiqua" w:cs="Times New Roman"/>
          <w:kern w:val="0"/>
          <w:sz w:val="22"/>
          <w:szCs w:val="22"/>
          <w:lang w:eastAsia="es-CL"/>
          <w14:ligatures w14:val="none"/>
        </w:rPr>
        <w:t>, seguido de las Contrataciones no sometidas al Sistema de Compras Públicas, relativas a bienes muebles o servicios</w:t>
      </w:r>
      <w:r w:rsidR="002354C6" w:rsidRPr="009D741D">
        <w:rPr>
          <w:rFonts w:ascii="Book Antiqua" w:eastAsia="Times New Roman" w:hAnsi="Book Antiqua" w:cs="Times New Roman"/>
          <w:kern w:val="0"/>
          <w:sz w:val="22"/>
          <w:szCs w:val="22"/>
          <w:lang w:eastAsia="es-CL"/>
          <w14:ligatures w14:val="none"/>
        </w:rPr>
        <w:t>, con un promedio de</w:t>
      </w:r>
      <w:r w:rsidR="007879D8" w:rsidRPr="009D741D">
        <w:rPr>
          <w:rFonts w:ascii="Book Antiqua" w:eastAsia="Times New Roman" w:hAnsi="Book Antiqua" w:cs="Times New Roman"/>
          <w:kern w:val="0"/>
          <w:sz w:val="22"/>
          <w:szCs w:val="22"/>
          <w:lang w:eastAsia="es-CL"/>
          <w14:ligatures w14:val="none"/>
        </w:rPr>
        <w:t xml:space="preserve"> 69%</w:t>
      </w:r>
      <w:r w:rsidR="009D6059" w:rsidRPr="009D741D">
        <w:rPr>
          <w:rFonts w:ascii="Book Antiqua" w:eastAsia="Times New Roman" w:hAnsi="Book Antiqua" w:cs="Times New Roman"/>
          <w:kern w:val="0"/>
          <w:sz w:val="22"/>
          <w:szCs w:val="22"/>
          <w:lang w:eastAsia="es-CL"/>
          <w14:ligatures w14:val="none"/>
        </w:rPr>
        <w:t xml:space="preserve"> y </w:t>
      </w:r>
      <w:r w:rsidR="004B78C7" w:rsidRPr="009D741D">
        <w:rPr>
          <w:rFonts w:ascii="Book Antiqua" w:hAnsi="Book Antiqua"/>
          <w:sz w:val="22"/>
          <w:szCs w:val="22"/>
          <w:lang w:val="es-ES"/>
        </w:rPr>
        <w:t xml:space="preserve">las </w:t>
      </w:r>
      <w:r w:rsidR="000665EA" w:rsidRPr="009D741D">
        <w:rPr>
          <w:rFonts w:ascii="Book Antiqua" w:hAnsi="Book Antiqua"/>
          <w:sz w:val="22"/>
          <w:szCs w:val="22"/>
          <w:lang w:val="es-ES"/>
        </w:rPr>
        <w:t>M</w:t>
      </w:r>
      <w:r w:rsidR="004B78C7" w:rsidRPr="009D741D">
        <w:rPr>
          <w:rFonts w:ascii="Book Antiqua" w:hAnsi="Book Antiqua"/>
          <w:sz w:val="22"/>
          <w:szCs w:val="22"/>
          <w:lang w:val="es-ES"/>
        </w:rPr>
        <w:t>odificaciones presupuestarias</w:t>
      </w:r>
      <w:r w:rsidR="00800483" w:rsidRPr="009D741D">
        <w:rPr>
          <w:rFonts w:ascii="Book Antiqua" w:hAnsi="Book Antiqua"/>
          <w:sz w:val="22"/>
          <w:szCs w:val="22"/>
          <w:lang w:val="es-ES"/>
        </w:rPr>
        <w:t xml:space="preserve"> </w:t>
      </w:r>
      <w:r w:rsidR="002354C6" w:rsidRPr="009D741D">
        <w:rPr>
          <w:rFonts w:ascii="Book Antiqua" w:hAnsi="Book Antiqua"/>
          <w:sz w:val="22"/>
          <w:szCs w:val="22"/>
          <w:lang w:val="es-ES"/>
        </w:rPr>
        <w:t xml:space="preserve">con un puntaje de </w:t>
      </w:r>
      <w:r w:rsidR="00800483" w:rsidRPr="009D741D">
        <w:rPr>
          <w:rFonts w:ascii="Book Antiqua" w:eastAsia="Times New Roman" w:hAnsi="Book Antiqua" w:cs="Times New Roman"/>
          <w:kern w:val="0"/>
          <w:sz w:val="22"/>
          <w:szCs w:val="22"/>
          <w:lang w:eastAsia="es-MX"/>
          <w14:ligatures w14:val="none"/>
        </w:rPr>
        <w:t>7</w:t>
      </w:r>
      <w:r w:rsidR="00D12939" w:rsidRPr="009D741D">
        <w:rPr>
          <w:rFonts w:ascii="Book Antiqua" w:eastAsia="Times New Roman" w:hAnsi="Book Antiqua" w:cs="Times New Roman"/>
          <w:kern w:val="0"/>
          <w:sz w:val="22"/>
          <w:szCs w:val="22"/>
          <w:lang w:eastAsia="es-MX"/>
          <w14:ligatures w14:val="none"/>
        </w:rPr>
        <w:t>7</w:t>
      </w:r>
      <w:r w:rsidR="00800483" w:rsidRPr="009D741D">
        <w:rPr>
          <w:rFonts w:ascii="Book Antiqua" w:eastAsia="Times New Roman" w:hAnsi="Book Antiqua" w:cs="Times New Roman"/>
          <w:kern w:val="0"/>
          <w:sz w:val="22"/>
          <w:szCs w:val="22"/>
          <w:lang w:eastAsia="es-MX"/>
          <w14:ligatures w14:val="none"/>
        </w:rPr>
        <w:t>,5%</w:t>
      </w:r>
      <w:r w:rsidR="006834ED" w:rsidRPr="009D741D">
        <w:rPr>
          <w:rFonts w:ascii="Book Antiqua" w:hAnsi="Book Antiqua"/>
          <w:sz w:val="22"/>
          <w:szCs w:val="22"/>
          <w:lang w:val="es-ES"/>
        </w:rPr>
        <w:t>.</w:t>
      </w:r>
    </w:p>
    <w:p w14:paraId="0890642C" w14:textId="77777777" w:rsidR="00DB4800" w:rsidRDefault="00DB4800" w:rsidP="004B78C7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2A361A51" w14:textId="6EF5F44E" w:rsidR="00B711F4" w:rsidRDefault="00556799" w:rsidP="004B78C7">
      <w:pPr>
        <w:jc w:val="both"/>
        <w:rPr>
          <w:rFonts w:ascii="Book Antiqua" w:hAnsi="Book Antiqua"/>
          <w:sz w:val="22"/>
          <w:szCs w:val="22"/>
          <w:lang w:val="es-ES"/>
        </w:rPr>
      </w:pPr>
      <w:r>
        <w:rPr>
          <w:rFonts w:ascii="Book Antiqua" w:hAnsi="Book Antiqua"/>
          <w:sz w:val="22"/>
          <w:szCs w:val="22"/>
          <w:lang w:val="es-ES"/>
        </w:rPr>
        <w:t xml:space="preserve">En el caso de los </w:t>
      </w:r>
      <w:r w:rsidR="005A2D9B" w:rsidRPr="00A04354">
        <w:rPr>
          <w:rFonts w:ascii="Book Antiqua" w:hAnsi="Book Antiqua"/>
          <w:sz w:val="22"/>
          <w:szCs w:val="22"/>
          <w:lang w:val="es-ES"/>
        </w:rPr>
        <w:t>Contratos que hubieren sido formalizados mediante la emisión de orden de compra</w:t>
      </w:r>
      <w:r w:rsidR="002D2FAF">
        <w:rPr>
          <w:rFonts w:ascii="Book Antiqua" w:hAnsi="Book Antiqua"/>
          <w:sz w:val="22"/>
          <w:szCs w:val="22"/>
          <w:lang w:val="es-ES"/>
        </w:rPr>
        <w:t>,</w:t>
      </w:r>
      <w:r>
        <w:rPr>
          <w:rFonts w:ascii="Book Antiqua" w:hAnsi="Book Antiqua"/>
          <w:sz w:val="22"/>
          <w:szCs w:val="22"/>
          <w:lang w:val="es-ES"/>
        </w:rPr>
        <w:t xml:space="preserve"> </w:t>
      </w:r>
      <w:r w:rsidR="00E468D5">
        <w:rPr>
          <w:rFonts w:ascii="Book Antiqua" w:hAnsi="Book Antiqua"/>
          <w:sz w:val="22"/>
          <w:szCs w:val="22"/>
          <w:lang w:val="es-ES"/>
        </w:rPr>
        <w:t>9</w:t>
      </w:r>
      <w:r w:rsidR="00B711F4">
        <w:rPr>
          <w:rFonts w:ascii="Book Antiqua" w:hAnsi="Book Antiqua"/>
          <w:sz w:val="22"/>
          <w:szCs w:val="22"/>
          <w:lang w:val="es-ES"/>
        </w:rPr>
        <w:t xml:space="preserve"> de </w:t>
      </w:r>
      <w:r w:rsidR="00073544" w:rsidRPr="656F024A">
        <w:rPr>
          <w:rFonts w:ascii="Book Antiqua" w:hAnsi="Book Antiqua"/>
          <w:sz w:val="22"/>
          <w:szCs w:val="22"/>
          <w:lang w:val="es-ES"/>
        </w:rPr>
        <w:t>19</w:t>
      </w:r>
      <w:r w:rsidR="00B711F4">
        <w:rPr>
          <w:rFonts w:ascii="Book Antiqua" w:hAnsi="Book Antiqua"/>
          <w:sz w:val="22"/>
          <w:szCs w:val="22"/>
          <w:lang w:val="es-ES"/>
        </w:rPr>
        <w:t xml:space="preserve"> organismos</w:t>
      </w:r>
      <w:r w:rsidR="00637D1F">
        <w:rPr>
          <w:rFonts w:ascii="Book Antiqua" w:hAnsi="Book Antiqua"/>
          <w:sz w:val="22"/>
          <w:szCs w:val="22"/>
          <w:lang w:val="es-ES"/>
        </w:rPr>
        <w:t xml:space="preserve"> que indicaban efectuar este tipo de compras</w:t>
      </w:r>
      <w:r w:rsidR="00B711F4">
        <w:rPr>
          <w:rFonts w:ascii="Book Antiqua" w:hAnsi="Book Antiqua"/>
          <w:sz w:val="22"/>
          <w:szCs w:val="22"/>
          <w:lang w:val="es-ES"/>
        </w:rPr>
        <w:t xml:space="preserve"> no publican aquella información en transparencia activa en los términos exigidos por las normas aplicable</w:t>
      </w:r>
      <w:r w:rsidR="00D867E0">
        <w:rPr>
          <w:rFonts w:ascii="Book Antiqua" w:hAnsi="Book Antiqua"/>
          <w:sz w:val="22"/>
          <w:szCs w:val="22"/>
          <w:lang w:val="es-ES"/>
        </w:rPr>
        <w:t>s</w:t>
      </w:r>
      <w:r w:rsidR="00652CEF">
        <w:rPr>
          <w:rFonts w:ascii="Book Antiqua" w:hAnsi="Book Antiqua"/>
          <w:sz w:val="22"/>
          <w:szCs w:val="22"/>
          <w:lang w:val="es-ES"/>
        </w:rPr>
        <w:t>.</w:t>
      </w:r>
      <w:r w:rsidR="007139B7">
        <w:rPr>
          <w:rFonts w:ascii="Book Antiqua" w:hAnsi="Book Antiqua"/>
          <w:sz w:val="22"/>
          <w:szCs w:val="22"/>
          <w:lang w:val="es-ES"/>
        </w:rPr>
        <w:t xml:space="preserve"> </w:t>
      </w:r>
      <w:r w:rsidR="00652CEF">
        <w:rPr>
          <w:rFonts w:ascii="Book Antiqua" w:hAnsi="Book Antiqua"/>
          <w:sz w:val="22"/>
          <w:szCs w:val="22"/>
          <w:lang w:val="es-ES"/>
        </w:rPr>
        <w:t>E</w:t>
      </w:r>
      <w:r>
        <w:rPr>
          <w:rFonts w:ascii="Book Antiqua" w:hAnsi="Book Antiqua"/>
          <w:sz w:val="22"/>
          <w:szCs w:val="22"/>
          <w:lang w:val="es-ES"/>
        </w:rPr>
        <w:t xml:space="preserve">n </w:t>
      </w:r>
      <w:r w:rsidR="00AF2EEC">
        <w:rPr>
          <w:rFonts w:ascii="Book Antiqua" w:hAnsi="Book Antiqua"/>
          <w:sz w:val="22"/>
          <w:szCs w:val="22"/>
          <w:lang w:val="es-ES"/>
        </w:rPr>
        <w:t>lo</w:t>
      </w:r>
      <w:r w:rsidR="002D2FAF">
        <w:rPr>
          <w:rFonts w:ascii="Book Antiqua" w:hAnsi="Book Antiqua"/>
          <w:sz w:val="22"/>
          <w:szCs w:val="22"/>
          <w:lang w:val="es-ES"/>
        </w:rPr>
        <w:t xml:space="preserve"> referid</w:t>
      </w:r>
      <w:r w:rsidR="00AF2EEC">
        <w:rPr>
          <w:rFonts w:ascii="Book Antiqua" w:hAnsi="Book Antiqua"/>
          <w:sz w:val="22"/>
          <w:szCs w:val="22"/>
          <w:lang w:val="es-ES"/>
        </w:rPr>
        <w:t>o</w:t>
      </w:r>
      <w:r w:rsidR="002D2FAF">
        <w:rPr>
          <w:rFonts w:ascii="Book Antiqua" w:hAnsi="Book Antiqua"/>
          <w:sz w:val="22"/>
          <w:szCs w:val="22"/>
          <w:lang w:val="es-ES"/>
        </w:rPr>
        <w:t xml:space="preserve"> a </w:t>
      </w:r>
      <w:r w:rsidR="00AF2EEC">
        <w:rPr>
          <w:rFonts w:ascii="Book Antiqua" w:hAnsi="Book Antiqua"/>
          <w:sz w:val="22"/>
          <w:szCs w:val="22"/>
          <w:lang w:val="es-ES"/>
        </w:rPr>
        <w:t>B</w:t>
      </w:r>
      <w:r w:rsidR="002D2FAF">
        <w:rPr>
          <w:rFonts w:ascii="Book Antiqua" w:hAnsi="Book Antiqua"/>
          <w:sz w:val="22"/>
          <w:szCs w:val="22"/>
          <w:lang w:val="es-ES"/>
        </w:rPr>
        <w:t>ienes muebles y servicios</w:t>
      </w:r>
      <w:r w:rsidR="00AF2EEC">
        <w:rPr>
          <w:rFonts w:ascii="Book Antiqua" w:hAnsi="Book Antiqua"/>
          <w:sz w:val="22"/>
          <w:szCs w:val="22"/>
          <w:lang w:val="es-ES"/>
        </w:rPr>
        <w:t>,</w:t>
      </w:r>
      <w:r w:rsidR="002D2FAF">
        <w:rPr>
          <w:rFonts w:ascii="Book Antiqua" w:hAnsi="Book Antiqua"/>
          <w:sz w:val="22"/>
          <w:szCs w:val="22"/>
          <w:lang w:val="es-ES"/>
        </w:rPr>
        <w:t xml:space="preserve"> </w:t>
      </w:r>
      <w:r>
        <w:rPr>
          <w:rFonts w:ascii="Book Antiqua" w:hAnsi="Book Antiqua"/>
          <w:sz w:val="22"/>
          <w:szCs w:val="22"/>
          <w:lang w:val="es-ES"/>
        </w:rPr>
        <w:t xml:space="preserve">9 </w:t>
      </w:r>
      <w:r w:rsidR="00415FC6">
        <w:rPr>
          <w:rFonts w:ascii="Book Antiqua" w:hAnsi="Book Antiqua"/>
          <w:sz w:val="22"/>
          <w:szCs w:val="22"/>
          <w:lang w:val="es-ES"/>
        </w:rPr>
        <w:t>Subsecretarías</w:t>
      </w:r>
      <w:r>
        <w:rPr>
          <w:rFonts w:ascii="Book Antiqua" w:hAnsi="Book Antiqua"/>
          <w:sz w:val="22"/>
          <w:szCs w:val="22"/>
          <w:lang w:val="es-ES"/>
        </w:rPr>
        <w:t xml:space="preserve"> </w:t>
      </w:r>
      <w:r w:rsidR="006D57A9">
        <w:rPr>
          <w:rFonts w:ascii="Book Antiqua" w:hAnsi="Book Antiqua"/>
          <w:sz w:val="22"/>
          <w:szCs w:val="22"/>
          <w:lang w:val="es-ES"/>
        </w:rPr>
        <w:t xml:space="preserve">de un total de 29 que indicaban </w:t>
      </w:r>
      <w:r w:rsidR="004E7155">
        <w:rPr>
          <w:rFonts w:ascii="Book Antiqua" w:hAnsi="Book Antiqua"/>
          <w:sz w:val="22"/>
          <w:szCs w:val="22"/>
          <w:lang w:val="es-ES"/>
        </w:rPr>
        <w:t xml:space="preserve">realizar este tipo de adquisiciones </w:t>
      </w:r>
      <w:r>
        <w:rPr>
          <w:rFonts w:ascii="Book Antiqua" w:hAnsi="Book Antiqua"/>
          <w:sz w:val="22"/>
          <w:szCs w:val="22"/>
          <w:lang w:val="es-ES"/>
        </w:rPr>
        <w:t>presenta</w:t>
      </w:r>
      <w:r w:rsidR="00AF2EEC">
        <w:rPr>
          <w:rFonts w:ascii="Book Antiqua" w:hAnsi="Book Antiqua"/>
          <w:sz w:val="22"/>
          <w:szCs w:val="22"/>
          <w:lang w:val="es-ES"/>
        </w:rPr>
        <w:t>n</w:t>
      </w:r>
      <w:r>
        <w:rPr>
          <w:rFonts w:ascii="Book Antiqua" w:hAnsi="Book Antiqua"/>
          <w:sz w:val="22"/>
          <w:szCs w:val="22"/>
          <w:lang w:val="es-ES"/>
        </w:rPr>
        <w:t xml:space="preserve"> información desactualizada o no disponible al momento de la fiscalización.</w:t>
      </w:r>
      <w:r w:rsidR="007458EE">
        <w:rPr>
          <w:rFonts w:ascii="Book Antiqua" w:hAnsi="Book Antiqua"/>
          <w:sz w:val="22"/>
          <w:szCs w:val="22"/>
          <w:lang w:val="es-ES"/>
        </w:rPr>
        <w:t xml:space="preserve"> </w:t>
      </w:r>
    </w:p>
    <w:p w14:paraId="4F3AEA04" w14:textId="77777777" w:rsidR="00863DBA" w:rsidRDefault="00863DBA" w:rsidP="00146F8E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18613059" w14:textId="77777777" w:rsidR="00D72A13" w:rsidRDefault="00D72A13" w:rsidP="00146F8E">
      <w:pPr>
        <w:jc w:val="both"/>
        <w:rPr>
          <w:rFonts w:ascii="Book Antiqua" w:hAnsi="Book Antiqua"/>
          <w:sz w:val="22"/>
          <w:szCs w:val="22"/>
          <w:lang w:val="es-ES"/>
        </w:rPr>
      </w:pPr>
    </w:p>
    <w:p w14:paraId="06E0BE6D" w14:textId="3B7D8AA7" w:rsidR="00D72A13" w:rsidRDefault="00146CF5" w:rsidP="00146F8E">
      <w:pPr>
        <w:jc w:val="both"/>
        <w:rPr>
          <w:rFonts w:ascii="Book Antiqua" w:hAnsi="Book Antiqua"/>
          <w:sz w:val="22"/>
          <w:szCs w:val="22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5DCBB1" wp14:editId="3E36697A">
                <wp:simplePos x="0" y="0"/>
                <wp:positionH relativeFrom="column">
                  <wp:posOffset>8818</wp:posOffset>
                </wp:positionH>
                <wp:positionV relativeFrom="paragraph">
                  <wp:posOffset>4114800</wp:posOffset>
                </wp:positionV>
                <wp:extent cx="6376670" cy="6350"/>
                <wp:effectExtent l="0" t="0" r="24130" b="31750"/>
                <wp:wrapNone/>
                <wp:docPr id="653524504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667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E99C67" id="Conector recto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324pt" to="502.8pt,3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" strokecolor="#4e67c8 [3204]" strokeweight=".5pt">
                <v:stroke joinstyle="miter"/>
              </v:line>
            </w:pict>
          </mc:Fallback>
        </mc:AlternateContent>
      </w:r>
      <w:r w:rsidR="004F795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BB5D939" wp14:editId="5B5D6E87">
                <wp:simplePos x="0" y="0"/>
                <wp:positionH relativeFrom="margin">
                  <wp:align>left</wp:align>
                </wp:positionH>
                <wp:positionV relativeFrom="paragraph">
                  <wp:posOffset>4946650</wp:posOffset>
                </wp:positionV>
                <wp:extent cx="6376670" cy="6350"/>
                <wp:effectExtent l="0" t="0" r="24130" b="31750"/>
                <wp:wrapNone/>
                <wp:docPr id="1912803831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667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C6181" id="Conector recto 3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89.5pt" to="502.1pt,3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" strokecolor="#4e67c8 [3204]" strokeweight=".5pt">
                <v:stroke joinstyle="miter"/>
                <w10:wrap anchorx="margin"/>
              </v:line>
            </w:pict>
          </mc:Fallback>
        </mc:AlternateContent>
      </w:r>
      <w:r w:rsidR="002134F4">
        <w:rPr>
          <w:noProof/>
        </w:rPr>
        <w:drawing>
          <wp:inline distT="0" distB="0" distL="0" distR="0" wp14:anchorId="4B9E698B" wp14:editId="40C2679B">
            <wp:extent cx="6390000" cy="4608000"/>
            <wp:effectExtent l="0" t="0" r="11430" b="2540"/>
            <wp:docPr id="85629902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E08BE26-5D0B-E6AD-6C6B-A6A57DE70B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5B28FC2" w14:textId="77777777" w:rsidR="00020F34" w:rsidRDefault="00020F34" w:rsidP="007139B7">
      <w:pPr>
        <w:pStyle w:val="Prrafodelista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07103E38" w14:textId="77777777" w:rsidR="0087338A" w:rsidRDefault="0087338A" w:rsidP="007139B7">
      <w:pPr>
        <w:pStyle w:val="Prrafodelista"/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2FE351D5" w14:textId="117F3E1F" w:rsidR="001F5BE4" w:rsidRPr="00533615" w:rsidRDefault="001F5BE4" w:rsidP="007139B7">
      <w:pPr>
        <w:pStyle w:val="Prrafodelista"/>
        <w:numPr>
          <w:ilvl w:val="0"/>
          <w:numId w:val="30"/>
        </w:num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  <w:r w:rsidRPr="00533615">
        <w:rPr>
          <w:rFonts w:ascii="Book Antiqua" w:hAnsi="Book Antiqua"/>
          <w:b/>
          <w:bCs/>
          <w:sz w:val="22"/>
          <w:szCs w:val="22"/>
          <w:u w:val="single"/>
          <w:lang w:val="es-ES"/>
        </w:rPr>
        <w:t>Vista de los organismos sobre los que se instru</w:t>
      </w:r>
      <w:r w:rsidR="00FD7489" w:rsidRPr="00533615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yó </w:t>
      </w:r>
      <w:r w:rsidR="1C2130F2" w:rsidRPr="07118979">
        <w:rPr>
          <w:rFonts w:ascii="Book Antiqua" w:hAnsi="Book Antiqua"/>
          <w:b/>
          <w:bCs/>
          <w:sz w:val="22"/>
          <w:szCs w:val="22"/>
          <w:u w:val="single"/>
          <w:lang w:val="es-ES"/>
        </w:rPr>
        <w:t>investigaci</w:t>
      </w:r>
      <w:r w:rsidR="746FA58F" w:rsidRPr="07118979">
        <w:rPr>
          <w:rFonts w:ascii="Book Antiqua" w:hAnsi="Book Antiqua"/>
          <w:b/>
          <w:bCs/>
          <w:sz w:val="22"/>
          <w:szCs w:val="22"/>
          <w:u w:val="single"/>
          <w:lang w:val="es-ES"/>
        </w:rPr>
        <w:t>ó</w:t>
      </w:r>
      <w:r w:rsidR="1C2130F2" w:rsidRPr="07118979">
        <w:rPr>
          <w:rFonts w:ascii="Book Antiqua" w:hAnsi="Book Antiqua"/>
          <w:b/>
          <w:bCs/>
          <w:sz w:val="22"/>
          <w:szCs w:val="22"/>
          <w:u w:val="single"/>
          <w:lang w:val="es-ES"/>
        </w:rPr>
        <w:t>n</w:t>
      </w:r>
      <w:r w:rsidR="3FBF334F" w:rsidRPr="07118979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sumaria</w:t>
      </w:r>
      <w:r w:rsidR="00E36960" w:rsidRPr="00533615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en el proceso </w:t>
      </w:r>
      <w:r w:rsidR="3ABD4630" w:rsidRPr="00533615">
        <w:rPr>
          <w:rFonts w:ascii="Book Antiqua" w:hAnsi="Book Antiqua"/>
          <w:b/>
          <w:bCs/>
          <w:sz w:val="22"/>
          <w:szCs w:val="22"/>
          <w:u w:val="single"/>
          <w:lang w:val="es-ES"/>
        </w:rPr>
        <w:t>2024</w:t>
      </w:r>
      <w:r w:rsidR="00E14615" w:rsidRPr="00533615">
        <w:rPr>
          <w:rFonts w:ascii="Book Antiqua" w:hAnsi="Book Antiqua"/>
          <w:b/>
          <w:bCs/>
          <w:sz w:val="22"/>
          <w:szCs w:val="22"/>
          <w:u w:val="single"/>
          <w:lang w:val="es-ES"/>
        </w:rPr>
        <w:t xml:space="preserve"> </w:t>
      </w:r>
    </w:p>
    <w:p w14:paraId="5826196B" w14:textId="77777777" w:rsidR="001F5BE4" w:rsidRDefault="001F5BE4" w:rsidP="001F5BE4">
      <w:pPr>
        <w:tabs>
          <w:tab w:val="left" w:pos="4501"/>
        </w:tabs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16428639" w14:textId="1E16F350" w:rsidR="001F5BE4" w:rsidRPr="00631B3E" w:rsidRDefault="00654DD8" w:rsidP="008B5892">
      <w:pPr>
        <w:tabs>
          <w:tab w:val="left" w:pos="4501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  <w:lang w:val="es-ES"/>
        </w:rPr>
        <w:t>Conforme a los resultados obtenidos por las</w:t>
      </w:r>
      <w:r w:rsidR="008B5892">
        <w:rPr>
          <w:rFonts w:ascii="Book Antiqua" w:hAnsi="Book Antiqua"/>
          <w:sz w:val="22"/>
          <w:szCs w:val="22"/>
          <w:lang w:val="es-ES"/>
        </w:rPr>
        <w:t xml:space="preserve"> </w:t>
      </w:r>
      <w:r>
        <w:rPr>
          <w:rFonts w:ascii="Book Antiqua" w:hAnsi="Book Antiqua"/>
          <w:sz w:val="22"/>
          <w:szCs w:val="22"/>
          <w:lang w:val="es-ES"/>
        </w:rPr>
        <w:t>S</w:t>
      </w:r>
      <w:r w:rsidR="008B5892">
        <w:rPr>
          <w:rFonts w:ascii="Book Antiqua" w:hAnsi="Book Antiqua"/>
          <w:sz w:val="22"/>
          <w:szCs w:val="22"/>
          <w:lang w:val="es-ES"/>
        </w:rPr>
        <w:t xml:space="preserve">ubsecretarías </w:t>
      </w:r>
      <w:r w:rsidR="006D028E">
        <w:rPr>
          <w:rFonts w:ascii="Book Antiqua" w:hAnsi="Book Antiqua"/>
          <w:sz w:val="22"/>
          <w:szCs w:val="22"/>
          <w:lang w:val="es-ES"/>
        </w:rPr>
        <w:t xml:space="preserve">en </w:t>
      </w:r>
      <w:r>
        <w:rPr>
          <w:rFonts w:ascii="Book Antiqua" w:hAnsi="Book Antiqua"/>
          <w:sz w:val="22"/>
          <w:szCs w:val="22"/>
          <w:lang w:val="es-ES"/>
        </w:rPr>
        <w:t>el proceso</w:t>
      </w:r>
      <w:r w:rsidR="008B5892" w:rsidRPr="008B5892">
        <w:rPr>
          <w:rFonts w:ascii="Book Antiqua" w:hAnsi="Book Antiqua"/>
          <w:sz w:val="22"/>
          <w:szCs w:val="22"/>
          <w:lang w:val="es-ES"/>
        </w:rPr>
        <w:t xml:space="preserve"> 2024</w:t>
      </w:r>
      <w:r>
        <w:rPr>
          <w:rFonts w:ascii="Book Antiqua" w:hAnsi="Book Antiqua"/>
          <w:sz w:val="22"/>
          <w:szCs w:val="22"/>
          <w:lang w:val="es-ES"/>
        </w:rPr>
        <w:t>,</w:t>
      </w:r>
      <w:r w:rsidR="008B5892" w:rsidRPr="008B5892">
        <w:rPr>
          <w:rFonts w:ascii="Book Antiqua" w:hAnsi="Book Antiqua"/>
          <w:sz w:val="22"/>
          <w:szCs w:val="22"/>
          <w:lang w:val="es-ES"/>
        </w:rPr>
        <w:t xml:space="preserve"> </w:t>
      </w:r>
      <w:r w:rsidR="008B5892">
        <w:rPr>
          <w:rFonts w:ascii="Book Antiqua" w:hAnsi="Book Antiqua"/>
          <w:sz w:val="22"/>
          <w:szCs w:val="22"/>
          <w:lang w:val="es-ES"/>
        </w:rPr>
        <w:t>el Consejo</w:t>
      </w:r>
      <w:r>
        <w:rPr>
          <w:rFonts w:ascii="Book Antiqua" w:hAnsi="Book Antiqua"/>
          <w:sz w:val="22"/>
          <w:szCs w:val="22"/>
          <w:lang w:val="es-ES"/>
        </w:rPr>
        <w:t xml:space="preserve"> Directivo de esta Corporación</w:t>
      </w:r>
      <w:r w:rsidR="008B5892">
        <w:rPr>
          <w:rFonts w:ascii="Book Antiqua" w:hAnsi="Book Antiqua"/>
          <w:sz w:val="22"/>
          <w:szCs w:val="22"/>
          <w:lang w:val="es-ES"/>
        </w:rPr>
        <w:t xml:space="preserve"> resolvió iniciar </w:t>
      </w:r>
      <w:r w:rsidR="4DF334EC" w:rsidRPr="07118979">
        <w:rPr>
          <w:rFonts w:ascii="Book Antiqua" w:hAnsi="Book Antiqua"/>
          <w:sz w:val="22"/>
          <w:szCs w:val="22"/>
          <w:lang w:val="es-ES"/>
        </w:rPr>
        <w:t>investigaci</w:t>
      </w:r>
      <w:r w:rsidR="631CB35C" w:rsidRPr="07118979">
        <w:rPr>
          <w:rFonts w:ascii="Book Antiqua" w:hAnsi="Book Antiqua"/>
          <w:sz w:val="22"/>
          <w:szCs w:val="22"/>
          <w:lang w:val="es-ES"/>
        </w:rPr>
        <w:t>ón</w:t>
      </w:r>
      <w:r w:rsidR="4DF334EC" w:rsidRPr="07118979">
        <w:rPr>
          <w:rFonts w:ascii="Book Antiqua" w:hAnsi="Book Antiqua"/>
          <w:sz w:val="22"/>
          <w:szCs w:val="22"/>
          <w:lang w:val="es-ES"/>
        </w:rPr>
        <w:t xml:space="preserve"> sumaria</w:t>
      </w:r>
      <w:r w:rsidR="008B5892">
        <w:rPr>
          <w:rFonts w:ascii="Book Antiqua" w:hAnsi="Book Antiqua"/>
          <w:sz w:val="22"/>
          <w:szCs w:val="22"/>
          <w:lang w:val="es-ES"/>
        </w:rPr>
        <w:t xml:space="preserve"> por eventuales infracciones a las normas sobre transparencia activa </w:t>
      </w:r>
      <w:r w:rsidR="008B5892" w:rsidRPr="00341CF1">
        <w:rPr>
          <w:rFonts w:ascii="Book Antiqua" w:hAnsi="Book Antiqua"/>
          <w:sz w:val="22"/>
          <w:szCs w:val="22"/>
          <w:lang w:val="es-ES"/>
        </w:rPr>
        <w:t xml:space="preserve">en </w:t>
      </w:r>
      <w:r w:rsidR="000A6DD9" w:rsidRPr="00341CF1">
        <w:rPr>
          <w:rFonts w:ascii="Book Antiqua" w:hAnsi="Book Antiqua"/>
          <w:sz w:val="22"/>
          <w:szCs w:val="22"/>
          <w:lang w:val="es-ES"/>
        </w:rPr>
        <w:t>3 Subsecretarías</w:t>
      </w:r>
      <w:r w:rsidR="005F164C">
        <w:rPr>
          <w:rFonts w:ascii="Book Antiqua" w:hAnsi="Book Antiqua"/>
          <w:sz w:val="22"/>
          <w:szCs w:val="22"/>
          <w:lang w:val="es-ES"/>
        </w:rPr>
        <w:t>.</w:t>
      </w:r>
      <w:r w:rsidR="006D6821" w:rsidRPr="00341CF1">
        <w:rPr>
          <w:rFonts w:ascii="Book Antiqua" w:hAnsi="Book Antiqua"/>
          <w:sz w:val="22"/>
          <w:szCs w:val="22"/>
          <w:lang w:val="es-ES"/>
        </w:rPr>
        <w:t xml:space="preserve"> </w:t>
      </w:r>
      <w:r w:rsidR="003F693D">
        <w:rPr>
          <w:rFonts w:ascii="Book Antiqua" w:hAnsi="Book Antiqua"/>
          <w:sz w:val="22"/>
          <w:szCs w:val="22"/>
          <w:lang w:val="es-ES"/>
        </w:rPr>
        <w:t>E</w:t>
      </w:r>
      <w:r w:rsidR="00C73A7B" w:rsidRPr="00341CF1">
        <w:rPr>
          <w:rFonts w:ascii="Book Antiqua" w:hAnsi="Book Antiqua"/>
          <w:sz w:val="22"/>
          <w:szCs w:val="22"/>
          <w:lang w:val="es-ES"/>
        </w:rPr>
        <w:t>n el proceso 2025</w:t>
      </w:r>
      <w:r w:rsidR="00DC445A">
        <w:rPr>
          <w:rFonts w:ascii="Book Antiqua" w:hAnsi="Book Antiqua"/>
          <w:sz w:val="22"/>
          <w:szCs w:val="22"/>
          <w:lang w:val="es-ES"/>
        </w:rPr>
        <w:t xml:space="preserve">, estas </w:t>
      </w:r>
      <w:r w:rsidR="001B55AC" w:rsidRPr="00341CF1">
        <w:rPr>
          <w:rFonts w:ascii="Book Antiqua" w:hAnsi="Book Antiqua"/>
          <w:sz w:val="22"/>
          <w:szCs w:val="22"/>
          <w:lang w:val="es-ES"/>
        </w:rPr>
        <w:t xml:space="preserve">presentaron un incremento </w:t>
      </w:r>
      <w:r w:rsidR="007C5D5A" w:rsidRPr="00341CF1">
        <w:rPr>
          <w:rFonts w:ascii="Book Antiqua" w:hAnsi="Book Antiqua"/>
          <w:sz w:val="22"/>
          <w:szCs w:val="22"/>
          <w:lang w:val="es-ES"/>
        </w:rPr>
        <w:t>promedio de</w:t>
      </w:r>
      <w:r w:rsidR="00EB3DB7" w:rsidRPr="00341CF1">
        <w:rPr>
          <w:rFonts w:ascii="Book Antiqua" w:hAnsi="Book Antiqua"/>
          <w:sz w:val="22"/>
          <w:szCs w:val="22"/>
          <w:lang w:val="es-ES"/>
        </w:rPr>
        <w:t xml:space="preserve"> 26,53 puntos de alza </w:t>
      </w:r>
      <w:r w:rsidR="00C935C2">
        <w:rPr>
          <w:rFonts w:ascii="Book Antiqua" w:hAnsi="Book Antiqua"/>
          <w:sz w:val="22"/>
          <w:szCs w:val="22"/>
          <w:lang w:val="es-ES"/>
        </w:rPr>
        <w:t>con relación al</w:t>
      </w:r>
      <w:r w:rsidR="00EB3DB7" w:rsidRPr="00341CF1">
        <w:rPr>
          <w:rFonts w:ascii="Book Antiqua" w:hAnsi="Book Antiqua"/>
          <w:sz w:val="22"/>
          <w:szCs w:val="22"/>
          <w:lang w:val="es-ES"/>
        </w:rPr>
        <w:t xml:space="preserve"> proceso </w:t>
      </w:r>
      <w:r w:rsidR="00B6286E" w:rsidRPr="00341CF1">
        <w:rPr>
          <w:rFonts w:ascii="Book Antiqua" w:hAnsi="Book Antiqua"/>
          <w:sz w:val="22"/>
          <w:szCs w:val="22"/>
          <w:lang w:val="es-ES"/>
        </w:rPr>
        <w:t>anterior</w:t>
      </w:r>
      <w:r w:rsidR="008B5892" w:rsidRPr="00341CF1">
        <w:rPr>
          <w:rFonts w:ascii="Book Antiqua" w:hAnsi="Book Antiqua"/>
          <w:sz w:val="22"/>
          <w:szCs w:val="22"/>
          <w:lang w:val="es-ES"/>
        </w:rPr>
        <w:t>.</w:t>
      </w:r>
      <w:r w:rsidR="000B24E5" w:rsidRPr="00341CF1">
        <w:rPr>
          <w:rFonts w:ascii="Book Antiqua" w:hAnsi="Book Antiqua"/>
          <w:sz w:val="22"/>
          <w:szCs w:val="22"/>
          <w:lang w:val="es-ES"/>
        </w:rPr>
        <w:t xml:space="preserve"> </w:t>
      </w:r>
      <w:r w:rsidR="009D74DE" w:rsidRPr="00341CF1">
        <w:rPr>
          <w:rFonts w:ascii="Book Antiqua" w:hAnsi="Book Antiqua"/>
          <w:sz w:val="22"/>
          <w:szCs w:val="22"/>
          <w:lang w:val="es-ES"/>
        </w:rPr>
        <w:t>En este sentido,</w:t>
      </w:r>
      <w:r w:rsidR="000B24E5" w:rsidRPr="00341CF1">
        <w:rPr>
          <w:rFonts w:ascii="Book Antiqua" w:hAnsi="Book Antiqua"/>
          <w:sz w:val="22"/>
          <w:szCs w:val="22"/>
          <w:lang w:val="es-ES"/>
        </w:rPr>
        <w:t xml:space="preserve"> </w:t>
      </w:r>
      <w:r w:rsidR="00631B3E">
        <w:rPr>
          <w:rFonts w:ascii="Book Antiqua" w:hAnsi="Book Antiqua"/>
          <w:sz w:val="22"/>
          <w:szCs w:val="22"/>
          <w:lang w:val="es-ES"/>
        </w:rPr>
        <w:t xml:space="preserve">la </w:t>
      </w:r>
      <w:r w:rsidR="004A05B4" w:rsidRPr="00631B3E">
        <w:rPr>
          <w:rFonts w:ascii="Book Antiqua" w:hAnsi="Book Antiqua"/>
          <w:sz w:val="22"/>
          <w:szCs w:val="22"/>
          <w:lang w:val="es-ES"/>
        </w:rPr>
        <w:t>Subsecretaría de Las Culturas y Las Artes</w:t>
      </w:r>
      <w:r w:rsidR="00587E91">
        <w:rPr>
          <w:rFonts w:ascii="Book Antiqua" w:hAnsi="Book Antiqua"/>
          <w:sz w:val="22"/>
          <w:szCs w:val="22"/>
          <w:lang w:val="es-ES"/>
        </w:rPr>
        <w:t xml:space="preserve"> es el organismo que obtuvo </w:t>
      </w:r>
      <w:r w:rsidR="008449C7">
        <w:rPr>
          <w:rFonts w:ascii="Book Antiqua" w:hAnsi="Book Antiqua"/>
          <w:sz w:val="22"/>
          <w:szCs w:val="22"/>
          <w:lang w:val="es-ES"/>
        </w:rPr>
        <w:t xml:space="preserve">el mayor </w:t>
      </w:r>
      <w:r w:rsidR="00631B3E">
        <w:rPr>
          <w:rFonts w:ascii="Book Antiqua" w:hAnsi="Book Antiqua"/>
          <w:sz w:val="22"/>
          <w:szCs w:val="22"/>
          <w:lang w:val="es-ES"/>
        </w:rPr>
        <w:t xml:space="preserve">incremento </w:t>
      </w:r>
      <w:r w:rsidR="00DE1BF0">
        <w:rPr>
          <w:rFonts w:ascii="Book Antiqua" w:hAnsi="Book Antiqua"/>
          <w:sz w:val="22"/>
          <w:szCs w:val="22"/>
          <w:lang w:val="es-ES"/>
        </w:rPr>
        <w:t xml:space="preserve">con </w:t>
      </w:r>
      <w:r w:rsidR="004A05B4" w:rsidRPr="0BA7B2C4">
        <w:rPr>
          <w:rFonts w:ascii="Book Antiqua" w:hAnsi="Book Antiqua"/>
          <w:color w:val="000000" w:themeColor="text1"/>
          <w:sz w:val="22"/>
          <w:szCs w:val="22"/>
        </w:rPr>
        <w:t xml:space="preserve">34,83 </w:t>
      </w:r>
      <w:r w:rsidR="00631B3E">
        <w:rPr>
          <w:rFonts w:ascii="Book Antiqua" w:hAnsi="Book Antiqua"/>
          <w:sz w:val="22"/>
          <w:szCs w:val="22"/>
          <w:lang w:val="es-ES"/>
        </w:rPr>
        <w:t>puntos porcentuales</w:t>
      </w:r>
      <w:r w:rsidR="00662028">
        <w:rPr>
          <w:rFonts w:ascii="Book Antiqua" w:hAnsi="Book Antiqua"/>
          <w:sz w:val="22"/>
          <w:szCs w:val="22"/>
          <w:lang w:val="es-ES"/>
        </w:rPr>
        <w:t>,</w:t>
      </w:r>
      <w:r w:rsidR="00631B3E">
        <w:rPr>
          <w:rFonts w:ascii="Book Antiqua" w:hAnsi="Book Antiqua"/>
          <w:sz w:val="22"/>
          <w:szCs w:val="22"/>
          <w:lang w:val="es-ES"/>
        </w:rPr>
        <w:t xml:space="preserve"> correspond</w:t>
      </w:r>
      <w:r w:rsidR="00CB1401">
        <w:rPr>
          <w:rFonts w:ascii="Book Antiqua" w:hAnsi="Book Antiqua"/>
          <w:sz w:val="22"/>
          <w:szCs w:val="22"/>
          <w:lang w:val="es-ES"/>
        </w:rPr>
        <w:t xml:space="preserve">iendo </w:t>
      </w:r>
      <w:r w:rsidR="00631B3E">
        <w:rPr>
          <w:rFonts w:ascii="Book Antiqua" w:hAnsi="Book Antiqua"/>
          <w:sz w:val="22"/>
          <w:szCs w:val="22"/>
          <w:lang w:val="es-ES"/>
        </w:rPr>
        <w:t>al organismo con el índice más bajo registrado en el proceso anterior.</w:t>
      </w:r>
    </w:p>
    <w:p w14:paraId="0C9650FC" w14:textId="77777777" w:rsidR="00C935C2" w:rsidRDefault="00C935C2" w:rsidP="0BA7B2C4">
      <w:pPr>
        <w:tabs>
          <w:tab w:val="left" w:pos="4501"/>
        </w:tabs>
        <w:jc w:val="both"/>
        <w:rPr>
          <w:rFonts w:ascii="Book Antiqua" w:hAnsi="Book Antiqua"/>
          <w:sz w:val="22"/>
          <w:szCs w:val="22"/>
          <w:lang w:val="es-ES"/>
        </w:rPr>
      </w:pPr>
    </w:p>
    <w:p w14:paraId="0EE9DE3A" w14:textId="204352D9" w:rsidR="00FED42A" w:rsidRDefault="00FED42A" w:rsidP="0BA7B2C4">
      <w:pPr>
        <w:tabs>
          <w:tab w:val="left" w:pos="4501"/>
        </w:tabs>
        <w:jc w:val="center"/>
        <w:rPr>
          <w:rFonts w:ascii="Book Antiqua" w:hAnsi="Book Antiqua"/>
          <w:b/>
          <w:bCs/>
          <w:sz w:val="22"/>
          <w:szCs w:val="22"/>
          <w:lang w:val="es-ES"/>
        </w:rPr>
      </w:pPr>
      <w:r w:rsidRPr="0BA7B2C4">
        <w:rPr>
          <w:rFonts w:ascii="Book Antiqua" w:hAnsi="Book Antiqua"/>
          <w:b/>
          <w:bCs/>
          <w:sz w:val="22"/>
          <w:szCs w:val="22"/>
          <w:lang w:val="es-ES"/>
        </w:rPr>
        <w:t xml:space="preserve">Tabla N°3: Índice de cumplimiento 2025 en Subsecretarías con </w:t>
      </w:r>
      <w:r w:rsidR="23C3B2C8" w:rsidRPr="07118979">
        <w:rPr>
          <w:rFonts w:ascii="Book Antiqua" w:hAnsi="Book Antiqua"/>
          <w:b/>
          <w:bCs/>
          <w:sz w:val="22"/>
          <w:szCs w:val="22"/>
          <w:lang w:val="es-ES"/>
        </w:rPr>
        <w:t>investigaci</w:t>
      </w:r>
      <w:r w:rsidR="51146C02" w:rsidRPr="07118979">
        <w:rPr>
          <w:rFonts w:ascii="Book Antiqua" w:hAnsi="Book Antiqua"/>
          <w:b/>
          <w:bCs/>
          <w:sz w:val="22"/>
          <w:szCs w:val="22"/>
          <w:lang w:val="es-ES"/>
        </w:rPr>
        <w:t>ón</w:t>
      </w:r>
      <w:r w:rsidR="23C3B2C8" w:rsidRPr="07118979">
        <w:rPr>
          <w:rFonts w:ascii="Book Antiqua" w:hAnsi="Book Antiqua"/>
          <w:b/>
          <w:bCs/>
          <w:sz w:val="22"/>
          <w:szCs w:val="22"/>
          <w:lang w:val="es-ES"/>
        </w:rPr>
        <w:t xml:space="preserve"> sumaria</w:t>
      </w:r>
      <w:r w:rsidR="4FD2D688" w:rsidRPr="0BA7B2C4">
        <w:rPr>
          <w:rFonts w:ascii="Book Antiqua" w:hAnsi="Book Antiqua"/>
          <w:b/>
          <w:bCs/>
          <w:sz w:val="22"/>
          <w:szCs w:val="22"/>
          <w:lang w:val="es-ES"/>
        </w:rPr>
        <w:t xml:space="preserve"> iniciadas</w:t>
      </w:r>
      <w:r w:rsidRPr="0BA7B2C4">
        <w:rPr>
          <w:rFonts w:ascii="Book Antiqua" w:hAnsi="Book Antiqua"/>
          <w:b/>
          <w:bCs/>
          <w:sz w:val="22"/>
          <w:szCs w:val="22"/>
          <w:lang w:val="es-ES"/>
        </w:rPr>
        <w:t xml:space="preserve"> en 2024</w:t>
      </w:r>
    </w:p>
    <w:p w14:paraId="7334131F" w14:textId="77777777" w:rsidR="008B5892" w:rsidRDefault="008B5892" w:rsidP="001F5BE4">
      <w:pPr>
        <w:tabs>
          <w:tab w:val="left" w:pos="4501"/>
        </w:tabs>
        <w:rPr>
          <w:rFonts w:ascii="Book Antiqua" w:hAnsi="Book Antiqua"/>
          <w:sz w:val="22"/>
          <w:szCs w:val="22"/>
          <w:lang w:val="es-ES"/>
        </w:rPr>
      </w:pPr>
    </w:p>
    <w:tbl>
      <w:tblPr>
        <w:tblW w:w="8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1583"/>
        <w:gridCol w:w="1350"/>
      </w:tblGrid>
      <w:tr w:rsidR="008B5892" w:rsidRPr="002F4EB4" w14:paraId="7F95EE9F" w14:textId="77777777" w:rsidTr="006D028E">
        <w:trPr>
          <w:trHeight w:val="113"/>
          <w:jc w:val="center"/>
        </w:trPr>
        <w:tc>
          <w:tcPr>
            <w:tcW w:w="4106" w:type="dxa"/>
            <w:shd w:val="clear" w:color="auto" w:fill="31479E" w:themeFill="accent1" w:themeFillShade="BF"/>
            <w:vAlign w:val="center"/>
            <w:hideMark/>
          </w:tcPr>
          <w:p w14:paraId="23203545" w14:textId="6EDAC2DE" w:rsidR="008B5892" w:rsidRPr="002F4EB4" w:rsidRDefault="75F025D4" w:rsidP="0189702F">
            <w:pPr>
              <w:spacing w:line="259" w:lineRule="auto"/>
              <w:ind w:hanging="75"/>
              <w:jc w:val="center"/>
            </w:pPr>
            <w:r w:rsidRPr="79984677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Institución</w:t>
            </w:r>
          </w:p>
        </w:tc>
        <w:tc>
          <w:tcPr>
            <w:tcW w:w="1559" w:type="dxa"/>
            <w:shd w:val="clear" w:color="auto" w:fill="31479E" w:themeFill="accent1" w:themeFillShade="BF"/>
            <w:noWrap/>
            <w:vAlign w:val="center"/>
            <w:hideMark/>
          </w:tcPr>
          <w:p w14:paraId="25A86997" w14:textId="4C66CE8D" w:rsidR="008B5892" w:rsidRPr="002F4EB4" w:rsidRDefault="008B5892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F4EB4"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Índice 202</w:t>
            </w:r>
            <w:r w:rsidR="00A53850"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1583" w:type="dxa"/>
            <w:shd w:val="clear" w:color="auto" w:fill="31479E" w:themeFill="accent1" w:themeFillShade="BF"/>
            <w:noWrap/>
            <w:vAlign w:val="center"/>
            <w:hideMark/>
          </w:tcPr>
          <w:p w14:paraId="48E7914F" w14:textId="19CFBDF3" w:rsidR="008B5892" w:rsidRPr="002F4EB4" w:rsidRDefault="008B5892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F4EB4"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Índice 202</w:t>
            </w:r>
            <w:r w:rsidR="00A53850"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5</w:t>
            </w:r>
          </w:p>
        </w:tc>
        <w:tc>
          <w:tcPr>
            <w:tcW w:w="1350" w:type="dxa"/>
            <w:shd w:val="clear" w:color="auto" w:fill="31479E" w:themeFill="accent1" w:themeFillShade="BF"/>
            <w:noWrap/>
            <w:vAlign w:val="center"/>
            <w:hideMark/>
          </w:tcPr>
          <w:p w14:paraId="76BE5A2A" w14:textId="77777777" w:rsidR="008B5892" w:rsidRPr="002F4EB4" w:rsidRDefault="008B5892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F4EB4">
              <w:rPr>
                <w:rFonts w:ascii="Book Antiqua" w:eastAsia="Times New Roman" w:hAnsi="Book Antiqua" w:cs="Times New Roman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Variación</w:t>
            </w:r>
          </w:p>
        </w:tc>
      </w:tr>
      <w:tr w:rsidR="00A53850" w:rsidRPr="002F4EB4" w14:paraId="3590FEDD" w14:textId="77777777" w:rsidTr="006D028E">
        <w:trPr>
          <w:trHeight w:val="113"/>
          <w:jc w:val="center"/>
        </w:trPr>
        <w:tc>
          <w:tcPr>
            <w:tcW w:w="4106" w:type="dxa"/>
            <w:vAlign w:val="center"/>
            <w:hideMark/>
          </w:tcPr>
          <w:p w14:paraId="55D51863" w14:textId="7F496779" w:rsidR="00A53850" w:rsidRPr="003C5AC8" w:rsidRDefault="00A53850" w:rsidP="00A53850">
            <w:pPr>
              <w:jc w:val="both"/>
              <w:rPr>
                <w:rFonts w:ascii="Book Antiqua" w:eastAsia="Times New Roman" w:hAnsi="Book Antiqua" w:cs="Times New Roman"/>
                <w:color w:val="EE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31B3E">
              <w:rPr>
                <w:rFonts w:ascii="Book Antiqua" w:hAnsi="Book Antiqua"/>
                <w:sz w:val="22"/>
                <w:szCs w:val="22"/>
                <w:lang w:val="es-ES"/>
              </w:rPr>
              <w:t>Subsecretaría de Derechos Humanos</w:t>
            </w:r>
          </w:p>
        </w:tc>
        <w:tc>
          <w:tcPr>
            <w:tcW w:w="1559" w:type="dxa"/>
            <w:noWrap/>
            <w:vAlign w:val="bottom"/>
            <w:hideMark/>
          </w:tcPr>
          <w:p w14:paraId="6B1583F9" w14:textId="13A199A6" w:rsidR="00A53850" w:rsidRPr="003C5AC8" w:rsidRDefault="00A53850" w:rsidP="00A53850">
            <w:pPr>
              <w:jc w:val="center"/>
              <w:rPr>
                <w:rFonts w:ascii="Book Antiqua" w:eastAsia="Times New Roman" w:hAnsi="Book Antiqua" w:cs="Times New Roman"/>
                <w:color w:val="EE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Book Antiqua" w:hAnsi="Book Antiqua"/>
                <w:color w:val="000000"/>
                <w:sz w:val="20"/>
                <w:szCs w:val="20"/>
              </w:rPr>
              <w:t>78,69</w:t>
            </w:r>
          </w:p>
        </w:tc>
        <w:tc>
          <w:tcPr>
            <w:tcW w:w="1583" w:type="dxa"/>
            <w:noWrap/>
            <w:vAlign w:val="bottom"/>
            <w:hideMark/>
          </w:tcPr>
          <w:p w14:paraId="3374EAE2" w14:textId="418A0466" w:rsidR="00A53850" w:rsidRPr="003C5AC8" w:rsidRDefault="00A53850" w:rsidP="00A53850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EE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97,47</w:t>
            </w:r>
          </w:p>
        </w:tc>
        <w:tc>
          <w:tcPr>
            <w:tcW w:w="1350" w:type="dxa"/>
            <w:noWrap/>
            <w:vAlign w:val="bottom"/>
            <w:hideMark/>
          </w:tcPr>
          <w:p w14:paraId="2763AA82" w14:textId="3EE61187" w:rsidR="00A53850" w:rsidRPr="00C935C2" w:rsidRDefault="00A53850" w:rsidP="00A53850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935C2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+18,78</w:t>
            </w:r>
          </w:p>
        </w:tc>
      </w:tr>
      <w:tr w:rsidR="00A53850" w:rsidRPr="002F4EB4" w14:paraId="0F6DC1C0" w14:textId="77777777" w:rsidTr="006D028E">
        <w:trPr>
          <w:trHeight w:val="113"/>
          <w:jc w:val="center"/>
        </w:trPr>
        <w:tc>
          <w:tcPr>
            <w:tcW w:w="4106" w:type="dxa"/>
            <w:vAlign w:val="center"/>
            <w:hideMark/>
          </w:tcPr>
          <w:p w14:paraId="20E565FE" w14:textId="5DA0E32E" w:rsidR="00A53850" w:rsidRPr="003C5AC8" w:rsidRDefault="00A53850" w:rsidP="00A53850">
            <w:pPr>
              <w:jc w:val="both"/>
              <w:rPr>
                <w:rFonts w:ascii="Book Antiqua" w:eastAsia="Times New Roman" w:hAnsi="Book Antiqua" w:cs="Times New Roman"/>
                <w:color w:val="EE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31B3E">
              <w:rPr>
                <w:rFonts w:ascii="Book Antiqua" w:hAnsi="Book Antiqua"/>
                <w:sz w:val="22"/>
                <w:szCs w:val="22"/>
                <w:lang w:val="es-ES"/>
              </w:rPr>
              <w:t>Subsecretaría de Turismo</w:t>
            </w:r>
          </w:p>
        </w:tc>
        <w:tc>
          <w:tcPr>
            <w:tcW w:w="1559" w:type="dxa"/>
            <w:noWrap/>
            <w:vAlign w:val="bottom"/>
            <w:hideMark/>
          </w:tcPr>
          <w:p w14:paraId="1B867A12" w14:textId="6959DF42" w:rsidR="00A53850" w:rsidRPr="003C5AC8" w:rsidRDefault="00A53850" w:rsidP="00A53850">
            <w:pPr>
              <w:jc w:val="center"/>
              <w:rPr>
                <w:rFonts w:ascii="Book Antiqua" w:eastAsia="Times New Roman" w:hAnsi="Book Antiqua" w:cs="Times New Roman"/>
                <w:color w:val="EE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Book Antiqua" w:hAnsi="Book Antiqua"/>
                <w:color w:val="000000"/>
                <w:sz w:val="20"/>
                <w:szCs w:val="20"/>
              </w:rPr>
              <w:t>74,56</w:t>
            </w:r>
          </w:p>
        </w:tc>
        <w:tc>
          <w:tcPr>
            <w:tcW w:w="1583" w:type="dxa"/>
            <w:noWrap/>
            <w:vAlign w:val="bottom"/>
            <w:hideMark/>
          </w:tcPr>
          <w:p w14:paraId="1105D23E" w14:textId="766BB061" w:rsidR="00A53850" w:rsidRPr="003C5AC8" w:rsidRDefault="00A53850" w:rsidP="00A53850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EE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50" w:type="dxa"/>
            <w:noWrap/>
            <w:vAlign w:val="bottom"/>
            <w:hideMark/>
          </w:tcPr>
          <w:p w14:paraId="275F55DD" w14:textId="1B3B4C60" w:rsidR="00A53850" w:rsidRPr="00C935C2" w:rsidRDefault="00A53850" w:rsidP="00A53850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935C2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+25,44</w:t>
            </w:r>
          </w:p>
        </w:tc>
      </w:tr>
      <w:tr w:rsidR="00A53850" w:rsidRPr="002F4EB4" w14:paraId="102A8579" w14:textId="77777777" w:rsidTr="006D028E">
        <w:trPr>
          <w:trHeight w:val="113"/>
          <w:jc w:val="center"/>
        </w:trPr>
        <w:tc>
          <w:tcPr>
            <w:tcW w:w="4106" w:type="dxa"/>
            <w:vAlign w:val="center"/>
            <w:hideMark/>
          </w:tcPr>
          <w:p w14:paraId="24AA2BDA" w14:textId="5BC9B672" w:rsidR="00A53850" w:rsidRPr="003C5AC8" w:rsidRDefault="00A53850" w:rsidP="00A53850">
            <w:pPr>
              <w:jc w:val="both"/>
              <w:rPr>
                <w:rFonts w:ascii="Book Antiqua" w:eastAsia="Times New Roman" w:hAnsi="Book Antiqua" w:cs="Times New Roman"/>
                <w:color w:val="EE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31B3E">
              <w:rPr>
                <w:rFonts w:ascii="Book Antiqua" w:hAnsi="Book Antiqua"/>
                <w:sz w:val="22"/>
                <w:szCs w:val="22"/>
                <w:lang w:val="es-ES"/>
              </w:rPr>
              <w:t>Subsecretaría de Las Culturas y Las Artes</w:t>
            </w:r>
          </w:p>
        </w:tc>
        <w:tc>
          <w:tcPr>
            <w:tcW w:w="1559" w:type="dxa"/>
            <w:noWrap/>
            <w:vAlign w:val="bottom"/>
            <w:hideMark/>
          </w:tcPr>
          <w:p w14:paraId="2F610B89" w14:textId="48E2F33B" w:rsidR="00A53850" w:rsidRPr="003C5AC8" w:rsidRDefault="00A53850" w:rsidP="00A53850">
            <w:pPr>
              <w:jc w:val="center"/>
              <w:rPr>
                <w:rFonts w:ascii="Book Antiqua" w:eastAsia="Times New Roman" w:hAnsi="Book Antiqua" w:cs="Times New Roman"/>
                <w:color w:val="EE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Book Antiqua" w:hAnsi="Book Antiqua"/>
                <w:color w:val="000000"/>
                <w:sz w:val="20"/>
                <w:szCs w:val="20"/>
              </w:rPr>
              <w:t>60,64</w:t>
            </w:r>
          </w:p>
        </w:tc>
        <w:tc>
          <w:tcPr>
            <w:tcW w:w="1583" w:type="dxa"/>
            <w:noWrap/>
            <w:vAlign w:val="bottom"/>
            <w:hideMark/>
          </w:tcPr>
          <w:p w14:paraId="3904493B" w14:textId="553F7DD1" w:rsidR="00A53850" w:rsidRPr="003C5AC8" w:rsidRDefault="00A53850" w:rsidP="00A53850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EE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95,47</w:t>
            </w:r>
          </w:p>
        </w:tc>
        <w:tc>
          <w:tcPr>
            <w:tcW w:w="1350" w:type="dxa"/>
            <w:noWrap/>
            <w:vAlign w:val="bottom"/>
            <w:hideMark/>
          </w:tcPr>
          <w:p w14:paraId="747A3AB1" w14:textId="4CEDBAAB" w:rsidR="00A53850" w:rsidRPr="00C935C2" w:rsidRDefault="00A53850" w:rsidP="00A53850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B05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935C2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+34,83</w:t>
            </w:r>
          </w:p>
        </w:tc>
      </w:tr>
    </w:tbl>
    <w:p w14:paraId="2BF1A792" w14:textId="77777777" w:rsidR="001F5BE4" w:rsidRDefault="001F5BE4" w:rsidP="001F5BE4">
      <w:pPr>
        <w:tabs>
          <w:tab w:val="left" w:pos="4501"/>
        </w:tabs>
        <w:rPr>
          <w:rFonts w:ascii="Book Antiqua" w:hAnsi="Book Antiqua"/>
          <w:sz w:val="22"/>
          <w:szCs w:val="22"/>
          <w:lang w:val="es-ES"/>
        </w:rPr>
      </w:pPr>
    </w:p>
    <w:p w14:paraId="55B4585B" w14:textId="77777777" w:rsidR="00631B3E" w:rsidRPr="00273706" w:rsidRDefault="00631B3E" w:rsidP="00631B3E">
      <w:p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</w:p>
    <w:p w14:paraId="6256C423" w14:textId="71236489" w:rsidR="07118979" w:rsidRDefault="07118979" w:rsidP="07118979">
      <w:pPr>
        <w:pStyle w:val="Prrafodelista"/>
        <w:ind w:left="1140"/>
        <w:jc w:val="both"/>
        <w:rPr>
          <w:rFonts w:ascii="Book Antiqua" w:hAnsi="Book Antiqua"/>
          <w:sz w:val="22"/>
          <w:szCs w:val="22"/>
          <w:lang w:val="es-ES"/>
        </w:rPr>
      </w:pPr>
    </w:p>
    <w:p w14:paraId="543C1A6C" w14:textId="7FD5D1FC" w:rsidR="00631B3E" w:rsidRPr="001F5BE4" w:rsidRDefault="00631B3E" w:rsidP="001F5BE4">
      <w:pPr>
        <w:tabs>
          <w:tab w:val="left" w:pos="4501"/>
        </w:tabs>
        <w:rPr>
          <w:rFonts w:ascii="Book Antiqua" w:hAnsi="Book Antiqua"/>
          <w:sz w:val="22"/>
          <w:szCs w:val="22"/>
          <w:lang w:val="es-ES"/>
        </w:rPr>
        <w:sectPr w:rsidR="00631B3E" w:rsidRPr="001F5BE4" w:rsidSect="000A5F6D">
          <w:pgSz w:w="12219" w:h="15842"/>
          <w:pgMar w:top="1440" w:right="1077" w:bottom="1440" w:left="1077" w:header="709" w:footer="709" w:gutter="0"/>
          <w:cols w:space="708"/>
          <w:docGrid w:linePitch="360"/>
        </w:sectPr>
      </w:pPr>
    </w:p>
    <w:p w14:paraId="4029463C" w14:textId="4D237149" w:rsidR="00716FE4" w:rsidRPr="00440A0C" w:rsidRDefault="00631B3E" w:rsidP="00716FE4">
      <w:pPr>
        <w:jc w:val="both"/>
        <w:rPr>
          <w:rFonts w:ascii="Book Antiqua" w:hAnsi="Book Antiqua"/>
          <w:b/>
          <w:bCs/>
          <w:sz w:val="22"/>
          <w:szCs w:val="22"/>
          <w:lang w:val="es-ES"/>
        </w:rPr>
      </w:pPr>
      <w:r w:rsidRPr="00440A0C">
        <w:rPr>
          <w:rFonts w:ascii="Book Antiqua" w:hAnsi="Book Antiqua"/>
          <w:b/>
          <w:bCs/>
          <w:sz w:val="22"/>
          <w:szCs w:val="22"/>
          <w:lang w:val="es-ES"/>
        </w:rPr>
        <w:lastRenderedPageBreak/>
        <w:t>ANEXO: ÍNDICE DE CUMPLIMIENTO GENERAL Y POR MATERIA DE CADA SUBSECRETARÍA DE ESTADO</w:t>
      </w:r>
      <w:r w:rsidR="0087338A">
        <w:rPr>
          <w:rFonts w:ascii="Book Antiqua" w:hAnsi="Book Antiqua"/>
          <w:b/>
          <w:bCs/>
          <w:sz w:val="22"/>
          <w:szCs w:val="22"/>
          <w:lang w:val="es-ES"/>
        </w:rPr>
        <w:t xml:space="preserve"> 2025</w:t>
      </w:r>
    </w:p>
    <w:p w14:paraId="26658066" w14:textId="77777777" w:rsidR="00110085" w:rsidRDefault="00110085" w:rsidP="00716FE4">
      <w:p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</w:p>
    <w:tbl>
      <w:tblPr>
        <w:tblStyle w:val="Tablaconcuadrculaclara"/>
        <w:tblW w:w="13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18"/>
        <w:gridCol w:w="546"/>
        <w:gridCol w:w="512"/>
        <w:gridCol w:w="633"/>
        <w:gridCol w:w="633"/>
        <w:gridCol w:w="727"/>
        <w:gridCol w:w="726"/>
        <w:gridCol w:w="727"/>
        <w:gridCol w:w="633"/>
        <w:gridCol w:w="633"/>
        <w:gridCol w:w="633"/>
        <w:gridCol w:w="727"/>
        <w:gridCol w:w="727"/>
        <w:gridCol w:w="727"/>
        <w:gridCol w:w="1292"/>
      </w:tblGrid>
      <w:tr w:rsidR="00110085" w:rsidRPr="00157E68" w14:paraId="13DBE613" w14:textId="77777777" w:rsidTr="00C935C2">
        <w:trPr>
          <w:trHeight w:val="2720"/>
          <w:tblHeader/>
        </w:trPr>
        <w:tc>
          <w:tcPr>
            <w:tcW w:w="3256" w:type="dxa"/>
            <w:shd w:val="clear" w:color="auto" w:fill="31479E" w:themeFill="accent1" w:themeFillShade="BF"/>
            <w:vAlign w:val="center"/>
            <w:hideMark/>
          </w:tcPr>
          <w:p w14:paraId="6B96C3FF" w14:textId="77777777" w:rsidR="00110085" w:rsidRPr="00157E68" w:rsidRDefault="00110085" w:rsidP="00BE655A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</w:p>
          <w:p w14:paraId="6DCE8029" w14:textId="35790B01" w:rsidR="00110085" w:rsidRPr="00110085" w:rsidRDefault="00110085" w:rsidP="00BE655A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Institución</w:t>
            </w:r>
          </w:p>
        </w:tc>
        <w:tc>
          <w:tcPr>
            <w:tcW w:w="601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45DED4C0" w14:textId="77777777" w:rsidR="00BE655A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 xml:space="preserve">Actos y documentos publicados </w:t>
            </w:r>
          </w:p>
          <w:p w14:paraId="26178B2C" w14:textId="635819B3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en el Diario Oficial</w:t>
            </w:r>
          </w:p>
        </w:tc>
        <w:tc>
          <w:tcPr>
            <w:tcW w:w="546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7042EE9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es-ES" w:eastAsia="es-CL"/>
                <w14:ligatures w14:val="none"/>
              </w:rPr>
              <w:t>Marco normativo y Potestades</w:t>
            </w:r>
          </w:p>
        </w:tc>
        <w:tc>
          <w:tcPr>
            <w:tcW w:w="512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52C7643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Estructura orgánica y Facultades</w:t>
            </w:r>
          </w:p>
        </w:tc>
        <w:tc>
          <w:tcPr>
            <w:tcW w:w="633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465C00D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Personal y Remuneraciones</w:t>
            </w:r>
          </w:p>
        </w:tc>
        <w:tc>
          <w:tcPr>
            <w:tcW w:w="633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529861A3" w14:textId="66740098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Adquisiciones o contrataciones</w:t>
            </w:r>
          </w:p>
        </w:tc>
        <w:tc>
          <w:tcPr>
            <w:tcW w:w="727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3AE692E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es-ES" w:eastAsia="es-CL"/>
                <w14:ligatures w14:val="none"/>
              </w:rPr>
              <w:t>Transferencias de fondos públicos</w:t>
            </w:r>
          </w:p>
        </w:tc>
        <w:tc>
          <w:tcPr>
            <w:tcW w:w="726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6A7EBC75" w14:textId="77777777" w:rsidR="00BE655A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 xml:space="preserve">Actos y resoluciones que </w:t>
            </w:r>
          </w:p>
          <w:p w14:paraId="3A9E0527" w14:textId="696F3630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tengan efectos sobre terceros</w:t>
            </w:r>
          </w:p>
        </w:tc>
        <w:tc>
          <w:tcPr>
            <w:tcW w:w="727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0E093137" w14:textId="77777777" w:rsidR="00BE655A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es-ES"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es-ES" w:eastAsia="es-CL"/>
                <w14:ligatures w14:val="none"/>
              </w:rPr>
              <w:t xml:space="preserve">Trámites y requisitos </w:t>
            </w:r>
          </w:p>
          <w:p w14:paraId="5B387837" w14:textId="3C2261A8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es-ES" w:eastAsia="es-CL"/>
                <w14:ligatures w14:val="none"/>
              </w:rPr>
              <w:t>para el acceso a servicios</w:t>
            </w:r>
          </w:p>
        </w:tc>
        <w:tc>
          <w:tcPr>
            <w:tcW w:w="633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2068C80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Subsidios y beneficios</w:t>
            </w:r>
          </w:p>
        </w:tc>
        <w:tc>
          <w:tcPr>
            <w:tcW w:w="633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6720736D" w14:textId="77777777" w:rsidR="00BE655A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 xml:space="preserve">Mecanismos de </w:t>
            </w:r>
          </w:p>
          <w:p w14:paraId="6ECE5330" w14:textId="5FC6C27F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participación ciudadana</w:t>
            </w:r>
          </w:p>
        </w:tc>
        <w:tc>
          <w:tcPr>
            <w:tcW w:w="633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7C5A3D7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Presupuesto asignado y su ejecución</w:t>
            </w:r>
          </w:p>
        </w:tc>
        <w:tc>
          <w:tcPr>
            <w:tcW w:w="727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19D9E556" w14:textId="77777777" w:rsidR="00BE655A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Auditorías al ejercicio</w:t>
            </w:r>
          </w:p>
          <w:p w14:paraId="2CF3EC32" w14:textId="4F2D59C6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 xml:space="preserve"> presupuestario</w:t>
            </w:r>
          </w:p>
        </w:tc>
        <w:tc>
          <w:tcPr>
            <w:tcW w:w="727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24B9136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Vínculos con otras entidades</w:t>
            </w:r>
          </w:p>
        </w:tc>
        <w:tc>
          <w:tcPr>
            <w:tcW w:w="727" w:type="dxa"/>
            <w:shd w:val="clear" w:color="auto" w:fill="31479E" w:themeFill="accent1" w:themeFillShade="BF"/>
            <w:textDirection w:val="btLr"/>
            <w:vAlign w:val="center"/>
            <w:hideMark/>
          </w:tcPr>
          <w:p w14:paraId="6B2A3D1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es-ES" w:eastAsia="es-CL"/>
                <w14:ligatures w14:val="none"/>
              </w:rPr>
              <w:t>Antecedentes preparatorios PYME</w:t>
            </w:r>
          </w:p>
        </w:tc>
        <w:tc>
          <w:tcPr>
            <w:tcW w:w="1292" w:type="dxa"/>
            <w:shd w:val="clear" w:color="auto" w:fill="31479E" w:themeFill="accent1" w:themeFillShade="BF"/>
            <w:vAlign w:val="center"/>
            <w:hideMark/>
          </w:tcPr>
          <w:p w14:paraId="715C1D4C" w14:textId="77777777" w:rsidR="00157E68" w:rsidRPr="00157E68" w:rsidRDefault="00157E68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</w:p>
          <w:p w14:paraId="4E75AF8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s-CL"/>
                <w14:ligatures w14:val="none"/>
              </w:rPr>
              <w:t>Índice de Cumplimiento 2025</w:t>
            </w:r>
          </w:p>
        </w:tc>
      </w:tr>
      <w:tr w:rsidR="00110085" w:rsidRPr="00157E68" w14:paraId="01F83F0F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76162F6E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Agricultura</w:t>
            </w:r>
          </w:p>
        </w:tc>
        <w:tc>
          <w:tcPr>
            <w:tcW w:w="601" w:type="dxa"/>
            <w:noWrap/>
            <w:vAlign w:val="center"/>
            <w:hideMark/>
          </w:tcPr>
          <w:p w14:paraId="4C26889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7D521B6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51F1705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66FAF9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75B11D7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26C4024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4897F92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93DBF6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0E3DC4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08598A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03E463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018760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574163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186704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1D8E950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97,47</w:t>
            </w:r>
          </w:p>
        </w:tc>
      </w:tr>
      <w:tr w:rsidR="00110085" w:rsidRPr="00157E68" w14:paraId="734BAD75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2B97D7B0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Bienes Nacionales</w:t>
            </w:r>
          </w:p>
        </w:tc>
        <w:tc>
          <w:tcPr>
            <w:tcW w:w="601" w:type="dxa"/>
            <w:noWrap/>
            <w:vAlign w:val="center"/>
            <w:hideMark/>
          </w:tcPr>
          <w:p w14:paraId="7B3A43B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05454C6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4E90665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4B281B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F2794E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4C888E6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2DCBE48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209EF9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239860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3D8161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3D41C6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0</w:t>
            </w:r>
          </w:p>
        </w:tc>
        <w:tc>
          <w:tcPr>
            <w:tcW w:w="727" w:type="dxa"/>
            <w:noWrap/>
            <w:vAlign w:val="center"/>
            <w:hideMark/>
          </w:tcPr>
          <w:p w14:paraId="4B52E0D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588FCF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35C52B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77DCF90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87,5</w:t>
            </w:r>
          </w:p>
        </w:tc>
      </w:tr>
      <w:tr w:rsidR="00110085" w:rsidRPr="00157E68" w14:paraId="2D65B75C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394A48D5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Ciencia, Tecnología, Conocimiento E Innovación</w:t>
            </w:r>
          </w:p>
        </w:tc>
        <w:tc>
          <w:tcPr>
            <w:tcW w:w="601" w:type="dxa"/>
            <w:noWrap/>
            <w:vAlign w:val="center"/>
            <w:hideMark/>
          </w:tcPr>
          <w:p w14:paraId="71D8D96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271A712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3C73F2D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738A7E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38E3BC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40</w:t>
            </w:r>
          </w:p>
        </w:tc>
        <w:tc>
          <w:tcPr>
            <w:tcW w:w="727" w:type="dxa"/>
            <w:noWrap/>
            <w:vAlign w:val="center"/>
            <w:hideMark/>
          </w:tcPr>
          <w:p w14:paraId="629852F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08B338A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E921D1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673BA5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0BFE55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633" w:type="dxa"/>
            <w:noWrap/>
            <w:vAlign w:val="center"/>
            <w:hideMark/>
          </w:tcPr>
          <w:p w14:paraId="1CCEC0C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2C681A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46820E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9C3443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131BD27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92,75</w:t>
            </w:r>
          </w:p>
        </w:tc>
      </w:tr>
      <w:tr w:rsidR="00110085" w:rsidRPr="00157E68" w14:paraId="237058DC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32380AA1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Defensa</w:t>
            </w:r>
          </w:p>
        </w:tc>
        <w:tc>
          <w:tcPr>
            <w:tcW w:w="601" w:type="dxa"/>
            <w:noWrap/>
            <w:vAlign w:val="center"/>
            <w:hideMark/>
          </w:tcPr>
          <w:p w14:paraId="2AFCA3E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3928672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5E0915C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D958DB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D6AB38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176C45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54565C0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016258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CAA9ED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89C35B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BC542E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727" w:type="dxa"/>
            <w:noWrap/>
            <w:vAlign w:val="center"/>
            <w:hideMark/>
          </w:tcPr>
          <w:p w14:paraId="79A4BCA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FE76FD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CB9BB0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6C480EE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96,67</w:t>
            </w:r>
          </w:p>
        </w:tc>
      </w:tr>
      <w:tr w:rsidR="00110085" w:rsidRPr="00157E68" w14:paraId="310931D9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280DB887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Derechos Humanos</w:t>
            </w:r>
          </w:p>
        </w:tc>
        <w:tc>
          <w:tcPr>
            <w:tcW w:w="601" w:type="dxa"/>
            <w:noWrap/>
            <w:vAlign w:val="center"/>
            <w:hideMark/>
          </w:tcPr>
          <w:p w14:paraId="316CED4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3AD6CB2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5D3B75C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D21FD0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2BF4D60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AC488C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10BF8B1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F47BA9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DCCEB8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9752D6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F5BB68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7C778C9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159C52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BECBDC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04399B5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97,47</w:t>
            </w:r>
          </w:p>
        </w:tc>
      </w:tr>
      <w:tr w:rsidR="00110085" w:rsidRPr="00157E68" w14:paraId="2B607EB4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48CA121F" w14:textId="29DEA2EE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Desarrollo Regional y Administrativo (</w:t>
            </w:r>
            <w:proofErr w:type="spellStart"/>
            <w:r w:rsidR="1668A8F6"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</w:t>
            </w:r>
            <w:r w:rsidR="61E8B3EC"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ubdere</w:t>
            </w:r>
            <w:proofErr w:type="spellEnd"/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)</w:t>
            </w:r>
          </w:p>
        </w:tc>
        <w:tc>
          <w:tcPr>
            <w:tcW w:w="601" w:type="dxa"/>
            <w:noWrap/>
            <w:vAlign w:val="center"/>
            <w:hideMark/>
          </w:tcPr>
          <w:p w14:paraId="0B26034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4C57C63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5E5BA0D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C35494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2349942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60</w:t>
            </w:r>
          </w:p>
        </w:tc>
        <w:tc>
          <w:tcPr>
            <w:tcW w:w="727" w:type="dxa"/>
            <w:noWrap/>
            <w:vAlign w:val="center"/>
            <w:hideMark/>
          </w:tcPr>
          <w:p w14:paraId="58C5177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1C215F9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75DAC6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FACB9B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05EC0A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E11D90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DBECB6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B8D6E8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BD5271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0B49DAE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95,97</w:t>
            </w:r>
          </w:p>
        </w:tc>
      </w:tr>
      <w:tr w:rsidR="00110085" w:rsidRPr="00157E68" w14:paraId="129FB9F7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2FE9999B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Economía y Empresas de Menor Tamaño</w:t>
            </w:r>
          </w:p>
        </w:tc>
        <w:tc>
          <w:tcPr>
            <w:tcW w:w="601" w:type="dxa"/>
            <w:noWrap/>
            <w:vAlign w:val="center"/>
            <w:hideMark/>
          </w:tcPr>
          <w:p w14:paraId="2FB69D7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0BC37CA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6591E2C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8B559B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503F732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D31AFC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663154D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D91678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E3D2CD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BEEE21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633" w:type="dxa"/>
            <w:noWrap/>
            <w:vAlign w:val="center"/>
            <w:hideMark/>
          </w:tcPr>
          <w:p w14:paraId="0663807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2442A5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C197F5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937BCE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6A567A5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98,72</w:t>
            </w:r>
          </w:p>
        </w:tc>
      </w:tr>
      <w:tr w:rsidR="00110085" w:rsidRPr="00157E68" w14:paraId="168EA322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14ADFD38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Educación</w:t>
            </w:r>
          </w:p>
        </w:tc>
        <w:tc>
          <w:tcPr>
            <w:tcW w:w="601" w:type="dxa"/>
            <w:noWrap/>
            <w:vAlign w:val="center"/>
            <w:hideMark/>
          </w:tcPr>
          <w:p w14:paraId="71D8019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06C108A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36765EA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61A71B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6F89E1D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60</w:t>
            </w:r>
          </w:p>
        </w:tc>
        <w:tc>
          <w:tcPr>
            <w:tcW w:w="727" w:type="dxa"/>
            <w:noWrap/>
            <w:vAlign w:val="center"/>
            <w:hideMark/>
          </w:tcPr>
          <w:p w14:paraId="17A98C9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5E821E3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0CF17A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3CA2C9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E1C8F8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633" w:type="dxa"/>
            <w:noWrap/>
            <w:vAlign w:val="center"/>
            <w:hideMark/>
          </w:tcPr>
          <w:p w14:paraId="08BB8B4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50</w:t>
            </w:r>
          </w:p>
        </w:tc>
        <w:tc>
          <w:tcPr>
            <w:tcW w:w="727" w:type="dxa"/>
            <w:noWrap/>
            <w:vAlign w:val="center"/>
            <w:hideMark/>
          </w:tcPr>
          <w:p w14:paraId="1DDC17F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F8F1B8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02076A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0875496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89,72</w:t>
            </w:r>
          </w:p>
        </w:tc>
      </w:tr>
      <w:tr w:rsidR="00110085" w:rsidRPr="00157E68" w14:paraId="19ABCEAC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7914FC3B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 xml:space="preserve">Subsecretaría de Educación </w:t>
            </w:r>
            <w:proofErr w:type="spellStart"/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Parvularia</w:t>
            </w:r>
            <w:proofErr w:type="spellEnd"/>
          </w:p>
        </w:tc>
        <w:tc>
          <w:tcPr>
            <w:tcW w:w="601" w:type="dxa"/>
            <w:noWrap/>
            <w:vAlign w:val="center"/>
            <w:hideMark/>
          </w:tcPr>
          <w:p w14:paraId="351D5C1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4261E31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405217A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861B51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76CE3E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770301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65F1E96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C92EDD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BBBA63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8E3E2D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9825D1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93A5FB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F78102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C10AC5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66B06F5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</w:tr>
      <w:tr w:rsidR="00110085" w:rsidRPr="00157E68" w14:paraId="74FBFE20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6F245833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Educación Superior</w:t>
            </w:r>
          </w:p>
        </w:tc>
        <w:tc>
          <w:tcPr>
            <w:tcW w:w="601" w:type="dxa"/>
            <w:noWrap/>
            <w:vAlign w:val="center"/>
            <w:hideMark/>
          </w:tcPr>
          <w:p w14:paraId="605893D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412B72F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3AE771B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C021B1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57D7637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D0F484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4E53F42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5C95C0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8DD0BD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31BAB3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783553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0</w:t>
            </w:r>
          </w:p>
        </w:tc>
        <w:tc>
          <w:tcPr>
            <w:tcW w:w="727" w:type="dxa"/>
            <w:noWrap/>
            <w:vAlign w:val="center"/>
            <w:hideMark/>
          </w:tcPr>
          <w:p w14:paraId="5468CD5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39B2CF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3190B2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72CE721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89,97</w:t>
            </w:r>
          </w:p>
        </w:tc>
      </w:tr>
      <w:tr w:rsidR="00110085" w:rsidRPr="00157E68" w14:paraId="23076B3F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025108B1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Energía</w:t>
            </w:r>
          </w:p>
        </w:tc>
        <w:tc>
          <w:tcPr>
            <w:tcW w:w="601" w:type="dxa"/>
            <w:noWrap/>
            <w:vAlign w:val="center"/>
            <w:hideMark/>
          </w:tcPr>
          <w:p w14:paraId="79C7138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6545798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35547CF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54B2E2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035816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727" w:type="dxa"/>
            <w:noWrap/>
            <w:vAlign w:val="center"/>
            <w:hideMark/>
          </w:tcPr>
          <w:p w14:paraId="0FB1347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1C3684F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298838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FFA8C8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9EF44E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B3354E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727" w:type="dxa"/>
            <w:noWrap/>
            <w:vAlign w:val="center"/>
            <w:hideMark/>
          </w:tcPr>
          <w:p w14:paraId="5B4C9C2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50F382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3EAA5B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6BE3F3A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93,34</w:t>
            </w:r>
          </w:p>
        </w:tc>
      </w:tr>
      <w:tr w:rsidR="00110085" w:rsidRPr="00157E68" w14:paraId="0DEBEEA6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6EAA030F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Evaluación Social</w:t>
            </w:r>
          </w:p>
        </w:tc>
        <w:tc>
          <w:tcPr>
            <w:tcW w:w="601" w:type="dxa"/>
            <w:noWrap/>
            <w:vAlign w:val="center"/>
            <w:hideMark/>
          </w:tcPr>
          <w:p w14:paraId="0B4458F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5816327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669B735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4A4EEE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66EF2E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33,33</w:t>
            </w:r>
          </w:p>
        </w:tc>
        <w:tc>
          <w:tcPr>
            <w:tcW w:w="727" w:type="dxa"/>
            <w:noWrap/>
            <w:vAlign w:val="center"/>
            <w:hideMark/>
          </w:tcPr>
          <w:p w14:paraId="19689A7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5CF9F93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CDB22E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DD6C2E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300AAD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BA671C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B68260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586C31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DF805C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2F027FC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93,33</w:t>
            </w:r>
          </w:p>
        </w:tc>
      </w:tr>
      <w:tr w:rsidR="00110085" w:rsidRPr="00157E68" w14:paraId="77E150BE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2F2F207C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Hacienda</w:t>
            </w:r>
          </w:p>
        </w:tc>
        <w:tc>
          <w:tcPr>
            <w:tcW w:w="601" w:type="dxa"/>
            <w:noWrap/>
            <w:vAlign w:val="center"/>
            <w:hideMark/>
          </w:tcPr>
          <w:p w14:paraId="3DFE082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558B37C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58E799F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809ABC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361013D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60</w:t>
            </w:r>
          </w:p>
        </w:tc>
        <w:tc>
          <w:tcPr>
            <w:tcW w:w="727" w:type="dxa"/>
            <w:noWrap/>
            <w:vAlign w:val="center"/>
            <w:hideMark/>
          </w:tcPr>
          <w:p w14:paraId="21D4EB9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005E5E8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F5CA7F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0A3DF6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9BD8D1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7DB7B8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4A1FF79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76B13A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1DD004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46604FC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93,47</w:t>
            </w:r>
          </w:p>
        </w:tc>
      </w:tr>
      <w:tr w:rsidR="00110085" w:rsidRPr="00157E68" w14:paraId="41470CBC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19E385DB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Justicia</w:t>
            </w:r>
          </w:p>
        </w:tc>
        <w:tc>
          <w:tcPr>
            <w:tcW w:w="601" w:type="dxa"/>
            <w:noWrap/>
            <w:vAlign w:val="center"/>
            <w:hideMark/>
          </w:tcPr>
          <w:p w14:paraId="4892EDB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47B6401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35C4F46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FE071D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407C83A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03D34DC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5C5B6FE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AE1F6D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9C7A03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A59954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9C17D7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727" w:type="dxa"/>
            <w:noWrap/>
            <w:vAlign w:val="center"/>
            <w:hideMark/>
          </w:tcPr>
          <w:p w14:paraId="3EF73DE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E0EDAE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AF09FC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4C2EFA5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94,14</w:t>
            </w:r>
          </w:p>
        </w:tc>
      </w:tr>
      <w:tr w:rsidR="00110085" w:rsidRPr="00157E68" w14:paraId="493FB905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5DC0716B" w14:textId="1A80916D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 xml:space="preserve">Subsecretaría de la Mujer y la Equidad de </w:t>
            </w:r>
            <w:r w:rsidR="2D942D43"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G</w:t>
            </w:r>
            <w:r w:rsidR="667CB179"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é</w:t>
            </w:r>
            <w:r w:rsidR="2D942D43"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nero</w:t>
            </w:r>
          </w:p>
        </w:tc>
        <w:tc>
          <w:tcPr>
            <w:tcW w:w="601" w:type="dxa"/>
            <w:noWrap/>
            <w:vAlign w:val="center"/>
            <w:hideMark/>
          </w:tcPr>
          <w:p w14:paraId="3ACC100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418ED30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1F4367A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7EC218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8CFD45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8112D5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6604935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894F6F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5D3992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1A7603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D21BDF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727" w:type="dxa"/>
            <w:noWrap/>
            <w:vAlign w:val="center"/>
            <w:hideMark/>
          </w:tcPr>
          <w:p w14:paraId="6280C2B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0BA7E4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D8AFD6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282908B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96,67</w:t>
            </w:r>
          </w:p>
        </w:tc>
      </w:tr>
      <w:tr w:rsidR="00110085" w:rsidRPr="00157E68" w14:paraId="6374B653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2CA9CBEC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la Niñez</w:t>
            </w:r>
          </w:p>
        </w:tc>
        <w:tc>
          <w:tcPr>
            <w:tcW w:w="601" w:type="dxa"/>
            <w:noWrap/>
            <w:vAlign w:val="center"/>
            <w:hideMark/>
          </w:tcPr>
          <w:p w14:paraId="0900E97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03092DB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122B4A6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1D310F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28,57</w:t>
            </w:r>
          </w:p>
        </w:tc>
        <w:tc>
          <w:tcPr>
            <w:tcW w:w="633" w:type="dxa"/>
            <w:noWrap/>
            <w:vAlign w:val="center"/>
            <w:hideMark/>
          </w:tcPr>
          <w:p w14:paraId="393F9F2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8C8EAC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2EE32E0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C68BD2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92E0E8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6F0778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2268D7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C0E387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899217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5A4E1B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7172FD8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92,86</w:t>
            </w:r>
          </w:p>
        </w:tc>
      </w:tr>
      <w:tr w:rsidR="00110085" w:rsidRPr="00157E68" w14:paraId="2A9BFE77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0F837448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Las Culturas y Las Artes</w:t>
            </w:r>
          </w:p>
        </w:tc>
        <w:tc>
          <w:tcPr>
            <w:tcW w:w="601" w:type="dxa"/>
            <w:noWrap/>
            <w:vAlign w:val="center"/>
            <w:hideMark/>
          </w:tcPr>
          <w:p w14:paraId="4110B7B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39658F5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083A14D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73D5F9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48889FC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80</w:t>
            </w:r>
          </w:p>
        </w:tc>
        <w:tc>
          <w:tcPr>
            <w:tcW w:w="727" w:type="dxa"/>
            <w:noWrap/>
            <w:vAlign w:val="center"/>
            <w:hideMark/>
          </w:tcPr>
          <w:p w14:paraId="3C67A96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6FD9DEA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43EB20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43FE9B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2F6F0E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68456F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0E09DA9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B12981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36057D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22156A4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95,47</w:t>
            </w:r>
          </w:p>
        </w:tc>
      </w:tr>
      <w:tr w:rsidR="00110085" w:rsidRPr="00157E68" w14:paraId="6414C870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3D7DE3B0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Minería</w:t>
            </w:r>
          </w:p>
        </w:tc>
        <w:tc>
          <w:tcPr>
            <w:tcW w:w="601" w:type="dxa"/>
            <w:noWrap/>
            <w:vAlign w:val="center"/>
            <w:hideMark/>
          </w:tcPr>
          <w:p w14:paraId="2194A33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5E464B5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49C665E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B4072C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52806C6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3CA732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28B11FB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E1AD3A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636602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F143BC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646C35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3C0F6B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CC4911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BFFAA7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7A3BD2D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99,97</w:t>
            </w:r>
          </w:p>
        </w:tc>
      </w:tr>
      <w:tr w:rsidR="00110085" w:rsidRPr="00157E68" w14:paraId="35AA1F72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0C5A6967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Obras Públicas</w:t>
            </w:r>
          </w:p>
        </w:tc>
        <w:tc>
          <w:tcPr>
            <w:tcW w:w="601" w:type="dxa"/>
            <w:noWrap/>
            <w:vAlign w:val="center"/>
            <w:hideMark/>
          </w:tcPr>
          <w:p w14:paraId="038A397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68CA26D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2E403BC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14213F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0F03C57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EBA3F3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6A17FF8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5B333D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6D794D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776EE7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8A7926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FA7D88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52A708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82CFCA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70E5A9A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99,97</w:t>
            </w:r>
          </w:p>
        </w:tc>
      </w:tr>
      <w:tr w:rsidR="00110085" w:rsidRPr="00157E68" w14:paraId="1B87D72F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5A851FAB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Pesca y Acuicultura</w:t>
            </w:r>
          </w:p>
        </w:tc>
        <w:tc>
          <w:tcPr>
            <w:tcW w:w="601" w:type="dxa"/>
            <w:noWrap/>
            <w:vAlign w:val="center"/>
            <w:hideMark/>
          </w:tcPr>
          <w:p w14:paraId="401CD95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2DCB6A0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6FAF4C9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319D94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85,71</w:t>
            </w:r>
          </w:p>
        </w:tc>
        <w:tc>
          <w:tcPr>
            <w:tcW w:w="633" w:type="dxa"/>
            <w:noWrap/>
            <w:vAlign w:val="center"/>
            <w:hideMark/>
          </w:tcPr>
          <w:p w14:paraId="01B0667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80</w:t>
            </w:r>
          </w:p>
        </w:tc>
        <w:tc>
          <w:tcPr>
            <w:tcW w:w="727" w:type="dxa"/>
            <w:noWrap/>
            <w:vAlign w:val="center"/>
            <w:hideMark/>
          </w:tcPr>
          <w:p w14:paraId="67577A2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21F640B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0</w:t>
            </w:r>
          </w:p>
        </w:tc>
        <w:tc>
          <w:tcPr>
            <w:tcW w:w="727" w:type="dxa"/>
            <w:noWrap/>
            <w:vAlign w:val="center"/>
            <w:hideMark/>
          </w:tcPr>
          <w:p w14:paraId="7F1D00A5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6AEB02E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6A9A07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633" w:type="dxa"/>
            <w:noWrap/>
            <w:vAlign w:val="center"/>
            <w:hideMark/>
          </w:tcPr>
          <w:p w14:paraId="747DC13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769EF2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607E64F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81B415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18A5610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84,9</w:t>
            </w:r>
          </w:p>
        </w:tc>
      </w:tr>
      <w:tr w:rsidR="00110085" w:rsidRPr="00157E68" w14:paraId="3B033469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4556DBCC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Prevención del Delito</w:t>
            </w:r>
          </w:p>
        </w:tc>
        <w:tc>
          <w:tcPr>
            <w:tcW w:w="601" w:type="dxa"/>
            <w:noWrap/>
            <w:vAlign w:val="center"/>
            <w:hideMark/>
          </w:tcPr>
          <w:p w14:paraId="303B040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6315DE4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58FE0970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4BCE2E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85,46</w:t>
            </w:r>
          </w:p>
        </w:tc>
        <w:tc>
          <w:tcPr>
            <w:tcW w:w="633" w:type="dxa"/>
            <w:noWrap/>
            <w:vAlign w:val="center"/>
            <w:hideMark/>
          </w:tcPr>
          <w:p w14:paraId="7D58BFB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727" w:type="dxa"/>
            <w:noWrap/>
            <w:vAlign w:val="center"/>
            <w:hideMark/>
          </w:tcPr>
          <w:p w14:paraId="50C05BA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7E88CCB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1235BE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489A6D4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FD1DAC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0C39E66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BA0842D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7FB7303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4780A91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5C3A134C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95,22</w:t>
            </w:r>
          </w:p>
        </w:tc>
      </w:tr>
      <w:tr w:rsidR="00110085" w:rsidRPr="00157E68" w14:paraId="0E0B51BE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04FE65E8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lastRenderedPageBreak/>
              <w:t>Subsecretaría de Previsión Social</w:t>
            </w:r>
          </w:p>
        </w:tc>
        <w:tc>
          <w:tcPr>
            <w:tcW w:w="601" w:type="dxa"/>
            <w:noWrap/>
            <w:vAlign w:val="center"/>
            <w:hideMark/>
          </w:tcPr>
          <w:p w14:paraId="2E982CE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1EFE850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2542872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448D28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8C1E85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41FC887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100BEBC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46069F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1CDDF3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1F8A9C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B951F4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62DD387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BCCFA8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1B34B0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36524AC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95</w:t>
            </w:r>
          </w:p>
        </w:tc>
      </w:tr>
      <w:tr w:rsidR="00110085" w:rsidRPr="00157E68" w14:paraId="6E6B1109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634BA842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Redes Asistenciales</w:t>
            </w:r>
          </w:p>
        </w:tc>
        <w:tc>
          <w:tcPr>
            <w:tcW w:w="601" w:type="dxa"/>
            <w:noWrap/>
            <w:vAlign w:val="center"/>
            <w:hideMark/>
          </w:tcPr>
          <w:p w14:paraId="6882DBB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7F330ED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64CCF30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594DBF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5AC76CF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727" w:type="dxa"/>
            <w:noWrap/>
            <w:vAlign w:val="center"/>
            <w:hideMark/>
          </w:tcPr>
          <w:p w14:paraId="2FAB4E1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59DEA6F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DB7FB7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636E4B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2F1FEB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633" w:type="dxa"/>
            <w:noWrap/>
            <w:vAlign w:val="center"/>
            <w:hideMark/>
          </w:tcPr>
          <w:p w14:paraId="38C5034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50</w:t>
            </w:r>
          </w:p>
        </w:tc>
        <w:tc>
          <w:tcPr>
            <w:tcW w:w="727" w:type="dxa"/>
            <w:noWrap/>
            <w:vAlign w:val="center"/>
            <w:hideMark/>
          </w:tcPr>
          <w:p w14:paraId="791B83F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FA3B93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706065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7D2E25B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90,39</w:t>
            </w:r>
          </w:p>
        </w:tc>
      </w:tr>
      <w:tr w:rsidR="00110085" w:rsidRPr="00157E68" w14:paraId="12B83968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1C7981D4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Relaciones Económicas Internacionales</w:t>
            </w:r>
          </w:p>
        </w:tc>
        <w:tc>
          <w:tcPr>
            <w:tcW w:w="601" w:type="dxa"/>
            <w:noWrap/>
            <w:vAlign w:val="center"/>
            <w:hideMark/>
          </w:tcPr>
          <w:p w14:paraId="7C7669B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65C2B18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7921614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09DEDD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5B8F25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335F32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77BD3F0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228147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6A5C4C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07A5B2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633" w:type="dxa"/>
            <w:noWrap/>
            <w:vAlign w:val="center"/>
            <w:hideMark/>
          </w:tcPr>
          <w:p w14:paraId="51070F9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6ED6DA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D94145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4DDB07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67C8858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98,75</w:t>
            </w:r>
          </w:p>
        </w:tc>
      </w:tr>
      <w:tr w:rsidR="00110085" w:rsidRPr="00157E68" w14:paraId="21A76DEB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407F13B0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Relaciones Exteriores</w:t>
            </w:r>
          </w:p>
        </w:tc>
        <w:tc>
          <w:tcPr>
            <w:tcW w:w="601" w:type="dxa"/>
            <w:noWrap/>
            <w:vAlign w:val="center"/>
            <w:hideMark/>
          </w:tcPr>
          <w:p w14:paraId="662316A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6B29356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26F35CE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13F0C43" w14:textId="5EC5FD0A" w:rsidR="00110085" w:rsidRPr="00862D8E" w:rsidRDefault="00B97D03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4E67C8" w:themeColor="accent1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AC64F1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80</w:t>
            </w:r>
          </w:p>
        </w:tc>
        <w:tc>
          <w:tcPr>
            <w:tcW w:w="727" w:type="dxa"/>
            <w:noWrap/>
            <w:vAlign w:val="center"/>
            <w:hideMark/>
          </w:tcPr>
          <w:p w14:paraId="34D4FCA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69ED373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C6CC4D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3C8A0B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2C929F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A5C0B7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8310EE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D14932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95CEDE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2D1F37AB" w14:textId="50C601C0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</w:t>
            </w:r>
            <w:r w:rsidR="00B97D03"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</w:t>
            </w:r>
          </w:p>
        </w:tc>
      </w:tr>
      <w:tr w:rsidR="00110085" w:rsidRPr="00157E68" w14:paraId="186E0412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2F309F32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Salud Pública</w:t>
            </w:r>
          </w:p>
        </w:tc>
        <w:tc>
          <w:tcPr>
            <w:tcW w:w="601" w:type="dxa"/>
            <w:noWrap/>
            <w:vAlign w:val="center"/>
            <w:hideMark/>
          </w:tcPr>
          <w:p w14:paraId="77581E4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0A8F415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34CAB10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EF5134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7AF1998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19BD13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71B630E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57DF1E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BB6979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6E35AB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633" w:type="dxa"/>
            <w:noWrap/>
            <w:vAlign w:val="center"/>
            <w:hideMark/>
          </w:tcPr>
          <w:p w14:paraId="7B1D1CD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26E83A9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61BE48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71BFC8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37B43BF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96,22</w:t>
            </w:r>
          </w:p>
        </w:tc>
      </w:tr>
      <w:tr w:rsidR="00110085" w:rsidRPr="00157E68" w14:paraId="7F413C42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4F9EF1FE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Seguridad Pública</w:t>
            </w:r>
          </w:p>
        </w:tc>
        <w:tc>
          <w:tcPr>
            <w:tcW w:w="601" w:type="dxa"/>
            <w:noWrap/>
            <w:vAlign w:val="center"/>
            <w:hideMark/>
          </w:tcPr>
          <w:p w14:paraId="1FB673B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35830B0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7F4ADE8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6491E0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85,71</w:t>
            </w:r>
          </w:p>
        </w:tc>
        <w:tc>
          <w:tcPr>
            <w:tcW w:w="633" w:type="dxa"/>
            <w:noWrap/>
            <w:vAlign w:val="center"/>
            <w:hideMark/>
          </w:tcPr>
          <w:p w14:paraId="6E125CD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0</w:t>
            </w:r>
          </w:p>
        </w:tc>
        <w:tc>
          <w:tcPr>
            <w:tcW w:w="727" w:type="dxa"/>
            <w:noWrap/>
            <w:vAlign w:val="center"/>
            <w:hideMark/>
          </w:tcPr>
          <w:p w14:paraId="5180A40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4F20BCF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5FE1A3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040523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E9F2EE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0</w:t>
            </w:r>
          </w:p>
        </w:tc>
        <w:tc>
          <w:tcPr>
            <w:tcW w:w="633" w:type="dxa"/>
            <w:noWrap/>
            <w:vAlign w:val="center"/>
            <w:hideMark/>
          </w:tcPr>
          <w:p w14:paraId="6BD7E1E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401865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98AF54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2F1219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37A2E53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83,57</w:t>
            </w:r>
          </w:p>
        </w:tc>
      </w:tr>
      <w:tr w:rsidR="00110085" w:rsidRPr="00157E68" w14:paraId="57A360A0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04B1ADC9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Servicios Sociales</w:t>
            </w:r>
          </w:p>
        </w:tc>
        <w:tc>
          <w:tcPr>
            <w:tcW w:w="601" w:type="dxa"/>
            <w:noWrap/>
            <w:vAlign w:val="center"/>
            <w:hideMark/>
          </w:tcPr>
          <w:p w14:paraId="2F64AA9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43F17A5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21EFFFE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F390AA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1A5A51F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60</w:t>
            </w:r>
          </w:p>
        </w:tc>
        <w:tc>
          <w:tcPr>
            <w:tcW w:w="727" w:type="dxa"/>
            <w:noWrap/>
            <w:vAlign w:val="center"/>
            <w:hideMark/>
          </w:tcPr>
          <w:p w14:paraId="1606DAB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2000F5C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FE254B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8DA01B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E80E3F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1B702D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4F549E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120DB3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485AA1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46DAEC2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95,97</w:t>
            </w:r>
          </w:p>
        </w:tc>
      </w:tr>
      <w:tr w:rsidR="00110085" w:rsidRPr="00157E68" w14:paraId="4D438E17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31BEB1A4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Telecomunicaciones</w:t>
            </w:r>
          </w:p>
        </w:tc>
        <w:tc>
          <w:tcPr>
            <w:tcW w:w="601" w:type="dxa"/>
            <w:noWrap/>
            <w:vAlign w:val="center"/>
            <w:hideMark/>
          </w:tcPr>
          <w:p w14:paraId="7BB1C06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6D2F623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4DD7014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C5947B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18218E3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80</w:t>
            </w:r>
          </w:p>
        </w:tc>
        <w:tc>
          <w:tcPr>
            <w:tcW w:w="727" w:type="dxa"/>
            <w:noWrap/>
            <w:vAlign w:val="center"/>
            <w:hideMark/>
          </w:tcPr>
          <w:p w14:paraId="5A5A10E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4C4637F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CDEE43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DE5DCC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652E2F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4D99AB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25</w:t>
            </w:r>
          </w:p>
        </w:tc>
        <w:tc>
          <w:tcPr>
            <w:tcW w:w="727" w:type="dxa"/>
            <w:noWrap/>
            <w:vAlign w:val="center"/>
            <w:hideMark/>
          </w:tcPr>
          <w:p w14:paraId="1B11EDF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9E239F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6D6F63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4FB0D0B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90,47</w:t>
            </w:r>
          </w:p>
        </w:tc>
      </w:tr>
      <w:tr w:rsidR="00110085" w:rsidRPr="00157E68" w14:paraId="26368B67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33AED622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Transportes</w:t>
            </w:r>
          </w:p>
        </w:tc>
        <w:tc>
          <w:tcPr>
            <w:tcW w:w="601" w:type="dxa"/>
            <w:noWrap/>
            <w:vAlign w:val="center"/>
            <w:hideMark/>
          </w:tcPr>
          <w:p w14:paraId="55599EA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6A2877B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2D8645E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335A51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0C0C015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80</w:t>
            </w:r>
          </w:p>
        </w:tc>
        <w:tc>
          <w:tcPr>
            <w:tcW w:w="727" w:type="dxa"/>
            <w:noWrap/>
            <w:vAlign w:val="center"/>
            <w:hideMark/>
          </w:tcPr>
          <w:p w14:paraId="439CE64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753A68E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CD6B06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33ADEB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50</w:t>
            </w:r>
          </w:p>
        </w:tc>
        <w:tc>
          <w:tcPr>
            <w:tcW w:w="633" w:type="dxa"/>
            <w:noWrap/>
            <w:vAlign w:val="center"/>
            <w:hideMark/>
          </w:tcPr>
          <w:p w14:paraId="747E4D1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C608A4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50</w:t>
            </w:r>
          </w:p>
        </w:tc>
        <w:tc>
          <w:tcPr>
            <w:tcW w:w="727" w:type="dxa"/>
            <w:noWrap/>
            <w:vAlign w:val="center"/>
            <w:hideMark/>
          </w:tcPr>
          <w:p w14:paraId="0EA5A9A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46B0A3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972EA6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6897E4E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87,97</w:t>
            </w:r>
          </w:p>
        </w:tc>
      </w:tr>
      <w:tr w:rsidR="00110085" w:rsidRPr="00157E68" w14:paraId="64664566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158EBB72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Turismo</w:t>
            </w:r>
          </w:p>
        </w:tc>
        <w:tc>
          <w:tcPr>
            <w:tcW w:w="601" w:type="dxa"/>
            <w:noWrap/>
            <w:vAlign w:val="center"/>
            <w:hideMark/>
          </w:tcPr>
          <w:p w14:paraId="1FB9D3C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36FDC76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40D7223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8487E7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029211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4E7DC4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3DFA76F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CB2E68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641B79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22D9FD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4B5A79A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8F93D5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CB2948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9FA120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7991AB5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</w:tr>
      <w:tr w:rsidR="00110085" w:rsidRPr="00157E68" w14:paraId="7DC082EA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42814760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 Vivienda y Urbanismo</w:t>
            </w:r>
          </w:p>
        </w:tc>
        <w:tc>
          <w:tcPr>
            <w:tcW w:w="601" w:type="dxa"/>
            <w:noWrap/>
            <w:vAlign w:val="center"/>
            <w:hideMark/>
          </w:tcPr>
          <w:p w14:paraId="749C083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20F4E84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6E7E9BD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A2E6B7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31DD899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727" w:type="dxa"/>
            <w:noWrap/>
            <w:vAlign w:val="center"/>
            <w:hideMark/>
          </w:tcPr>
          <w:p w14:paraId="1AF3A1F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0F99919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17245C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7EC0F4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612054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C617EB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347DB8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6BC71E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66976F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2704C9D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96,64</w:t>
            </w:r>
          </w:p>
        </w:tc>
      </w:tr>
      <w:tr w:rsidR="00110085" w:rsidRPr="00157E68" w14:paraId="428E1064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5D6B393A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del Deporte</w:t>
            </w:r>
          </w:p>
        </w:tc>
        <w:tc>
          <w:tcPr>
            <w:tcW w:w="601" w:type="dxa"/>
            <w:noWrap/>
            <w:vAlign w:val="center"/>
            <w:hideMark/>
          </w:tcPr>
          <w:p w14:paraId="757F476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2EE3126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58451D0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E77972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CEF2F9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F01FED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0A9A342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58CEAE7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C086C0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A24AC4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BF2A718" w14:textId="6B425704" w:rsidR="00110085" w:rsidRPr="00862D8E" w:rsidRDefault="009362B8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701022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CBBB7F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88CF12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020CDD2F" w14:textId="2B1E35F9" w:rsidR="00110085" w:rsidRPr="00862D8E" w:rsidRDefault="009362B8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</w:tr>
      <w:tr w:rsidR="00110085" w:rsidRPr="00157E68" w14:paraId="043F2CF8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5F17AEA3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del Interior</w:t>
            </w:r>
          </w:p>
        </w:tc>
        <w:tc>
          <w:tcPr>
            <w:tcW w:w="601" w:type="dxa"/>
            <w:noWrap/>
            <w:vAlign w:val="center"/>
            <w:hideMark/>
          </w:tcPr>
          <w:p w14:paraId="2A9379A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76AFF99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580675C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AE183C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8882D8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B47402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2775D7A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EDF5C0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9D9D55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4D9C34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124FA0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29958E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FF3844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C25AD9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0C8277E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</w:tr>
      <w:tr w:rsidR="00110085" w:rsidRPr="00157E68" w14:paraId="15E56433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06ACDB39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del Medio Ambiente</w:t>
            </w:r>
          </w:p>
        </w:tc>
        <w:tc>
          <w:tcPr>
            <w:tcW w:w="601" w:type="dxa"/>
            <w:noWrap/>
            <w:vAlign w:val="center"/>
            <w:hideMark/>
          </w:tcPr>
          <w:p w14:paraId="3062C4D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5827441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756C6FE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C0E2F0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272E593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8204AC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49E15A9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55CD8F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5FDAAC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F8E06C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6A6389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1D5B2D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E3B1F4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D2C991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42FA42E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99,97</w:t>
            </w:r>
          </w:p>
        </w:tc>
      </w:tr>
      <w:tr w:rsidR="00110085" w:rsidRPr="00157E68" w14:paraId="5CFA6EE3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1C41A88F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del Patrimonio Cultural</w:t>
            </w:r>
          </w:p>
        </w:tc>
        <w:tc>
          <w:tcPr>
            <w:tcW w:w="601" w:type="dxa"/>
            <w:noWrap/>
            <w:vAlign w:val="center"/>
            <w:hideMark/>
          </w:tcPr>
          <w:p w14:paraId="1DEC39F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0A794FB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6AF2F64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5DF6F8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7C6E84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66,67</w:t>
            </w:r>
          </w:p>
        </w:tc>
        <w:tc>
          <w:tcPr>
            <w:tcW w:w="727" w:type="dxa"/>
            <w:noWrap/>
            <w:vAlign w:val="center"/>
            <w:hideMark/>
          </w:tcPr>
          <w:p w14:paraId="54CAFD1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0A5CEFE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A6CCE8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B3D02A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5E9C0ED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3F3560F" w14:textId="6DE56CB5" w:rsidR="00110085" w:rsidRPr="00862D8E" w:rsidRDefault="009362B8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939372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3055B0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F8244E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7399590E" w14:textId="44307FD0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</w:t>
            </w:r>
            <w:r w:rsidR="005978DF"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4</w:t>
            </w: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,</w:t>
            </w:r>
            <w:r w:rsidR="005978DF"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</w:t>
            </w: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</w:t>
            </w:r>
          </w:p>
        </w:tc>
      </w:tr>
      <w:tr w:rsidR="00110085" w:rsidRPr="00157E68" w14:paraId="5A4FE9AD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0E7CDD99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del Trabajo</w:t>
            </w:r>
          </w:p>
        </w:tc>
        <w:tc>
          <w:tcPr>
            <w:tcW w:w="601" w:type="dxa"/>
            <w:noWrap/>
            <w:vAlign w:val="center"/>
            <w:hideMark/>
          </w:tcPr>
          <w:p w14:paraId="674DF5F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34E21E8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61BB2A4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451562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42,86</w:t>
            </w:r>
          </w:p>
        </w:tc>
        <w:tc>
          <w:tcPr>
            <w:tcW w:w="633" w:type="dxa"/>
            <w:noWrap/>
            <w:vAlign w:val="center"/>
            <w:hideMark/>
          </w:tcPr>
          <w:p w14:paraId="1F62319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1516370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10496C4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BCB686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57159B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88B85B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633" w:type="dxa"/>
            <w:noWrap/>
            <w:vAlign w:val="center"/>
            <w:hideMark/>
          </w:tcPr>
          <w:p w14:paraId="3B968FC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A16C99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74183B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766209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13FC8A3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90,54</w:t>
            </w:r>
          </w:p>
        </w:tc>
      </w:tr>
      <w:tr w:rsidR="00110085" w:rsidRPr="00157E68" w14:paraId="2AB79D96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46C46F6F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General de Gobierno</w:t>
            </w:r>
          </w:p>
        </w:tc>
        <w:tc>
          <w:tcPr>
            <w:tcW w:w="601" w:type="dxa"/>
            <w:noWrap/>
            <w:vAlign w:val="center"/>
            <w:hideMark/>
          </w:tcPr>
          <w:p w14:paraId="78F3CA2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3B9EB89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531C804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770F9B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99,74</w:t>
            </w:r>
          </w:p>
        </w:tc>
        <w:tc>
          <w:tcPr>
            <w:tcW w:w="633" w:type="dxa"/>
            <w:noWrap/>
            <w:vAlign w:val="center"/>
            <w:hideMark/>
          </w:tcPr>
          <w:p w14:paraId="14286228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6C4A645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7CF8F05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52A22F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C8CF97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50</w:t>
            </w:r>
          </w:p>
        </w:tc>
        <w:tc>
          <w:tcPr>
            <w:tcW w:w="633" w:type="dxa"/>
            <w:noWrap/>
            <w:vAlign w:val="center"/>
            <w:hideMark/>
          </w:tcPr>
          <w:p w14:paraId="774BDF1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4BA557D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75</w:t>
            </w:r>
          </w:p>
        </w:tc>
        <w:tc>
          <w:tcPr>
            <w:tcW w:w="727" w:type="dxa"/>
            <w:noWrap/>
            <w:vAlign w:val="center"/>
            <w:hideMark/>
          </w:tcPr>
          <w:p w14:paraId="6B6E780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80043D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D3692A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01A4CF7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89,97</w:t>
            </w:r>
          </w:p>
        </w:tc>
      </w:tr>
      <w:tr w:rsidR="00110085" w:rsidRPr="00157E68" w14:paraId="3CC3848B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6125546A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General de la Presidencia</w:t>
            </w:r>
          </w:p>
        </w:tc>
        <w:tc>
          <w:tcPr>
            <w:tcW w:w="601" w:type="dxa"/>
            <w:noWrap/>
            <w:vAlign w:val="center"/>
            <w:hideMark/>
          </w:tcPr>
          <w:p w14:paraId="70245270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3C7B98C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6CA21C6E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229A2FF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25ECE0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A11CD2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17F78A3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0E7E130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15AC01F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2D3B96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0F7C23A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2871380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1A7E69E3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EB0F60A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65DBCFE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</w:tr>
      <w:tr w:rsidR="00110085" w:rsidRPr="00157E68" w14:paraId="1D288BEA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33C0A81B" w14:textId="77777777" w:rsidR="00110085" w:rsidRPr="00110085" w:rsidRDefault="00110085" w:rsidP="00110085">
            <w:pPr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Subsecretaría Para Las Fuerzas Armadas</w:t>
            </w:r>
          </w:p>
        </w:tc>
        <w:tc>
          <w:tcPr>
            <w:tcW w:w="601" w:type="dxa"/>
            <w:noWrap/>
            <w:vAlign w:val="center"/>
            <w:hideMark/>
          </w:tcPr>
          <w:p w14:paraId="00FDE4F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274559F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2A99B6E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60A43D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2D8C29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0AD0CCB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49D0929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6194E307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27D66F84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880EAF9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34C3525C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443B6F95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7349101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6ABA016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31296C32" w14:textId="77777777" w:rsidR="00110085" w:rsidRPr="00862D8E" w:rsidRDefault="00110085" w:rsidP="00C86A6B">
            <w:pPr>
              <w:jc w:val="center"/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862D8E">
              <w:rPr>
                <w:rFonts w:ascii="Book Antiqua" w:eastAsia="Times New Roman" w:hAnsi="Book Antiqua" w:cs="Times New Roman"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</w:tr>
      <w:tr w:rsidR="00110085" w:rsidRPr="00157E68" w14:paraId="48E562AE" w14:textId="77777777" w:rsidTr="00C935C2">
        <w:trPr>
          <w:trHeight w:val="290"/>
        </w:trPr>
        <w:tc>
          <w:tcPr>
            <w:tcW w:w="3256" w:type="dxa"/>
            <w:noWrap/>
            <w:hideMark/>
          </w:tcPr>
          <w:p w14:paraId="378C4A01" w14:textId="50FD4D72" w:rsidR="00110085" w:rsidRPr="00110085" w:rsidRDefault="00157E68" w:rsidP="00110085">
            <w:pPr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Promedio por materia</w:t>
            </w:r>
          </w:p>
        </w:tc>
        <w:tc>
          <w:tcPr>
            <w:tcW w:w="601" w:type="dxa"/>
            <w:noWrap/>
            <w:vAlign w:val="center"/>
            <w:hideMark/>
          </w:tcPr>
          <w:p w14:paraId="1BFFD27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46" w:type="dxa"/>
            <w:noWrap/>
            <w:vAlign w:val="center"/>
            <w:hideMark/>
          </w:tcPr>
          <w:p w14:paraId="403A11B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512" w:type="dxa"/>
            <w:noWrap/>
            <w:vAlign w:val="center"/>
            <w:hideMark/>
          </w:tcPr>
          <w:p w14:paraId="0EC6AEAB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77277C0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95,58</w:t>
            </w:r>
          </w:p>
        </w:tc>
        <w:tc>
          <w:tcPr>
            <w:tcW w:w="633" w:type="dxa"/>
            <w:noWrap/>
            <w:vAlign w:val="center"/>
            <w:hideMark/>
          </w:tcPr>
          <w:p w14:paraId="40CE3BAA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79,92</w:t>
            </w:r>
          </w:p>
        </w:tc>
        <w:tc>
          <w:tcPr>
            <w:tcW w:w="727" w:type="dxa"/>
            <w:noWrap/>
            <w:vAlign w:val="center"/>
            <w:hideMark/>
          </w:tcPr>
          <w:p w14:paraId="42D3ACDE" w14:textId="2628F80B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6" w:type="dxa"/>
            <w:noWrap/>
            <w:vAlign w:val="center"/>
            <w:hideMark/>
          </w:tcPr>
          <w:p w14:paraId="4D9B9EC2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97,50</w:t>
            </w:r>
          </w:p>
        </w:tc>
        <w:tc>
          <w:tcPr>
            <w:tcW w:w="727" w:type="dxa"/>
            <w:noWrap/>
            <w:vAlign w:val="center"/>
            <w:hideMark/>
          </w:tcPr>
          <w:p w14:paraId="662657B5" w14:textId="3C7D33EF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633" w:type="dxa"/>
            <w:noWrap/>
            <w:vAlign w:val="center"/>
            <w:hideMark/>
          </w:tcPr>
          <w:p w14:paraId="67FFB5C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97,50</w:t>
            </w:r>
          </w:p>
        </w:tc>
        <w:tc>
          <w:tcPr>
            <w:tcW w:w="633" w:type="dxa"/>
            <w:noWrap/>
            <w:vAlign w:val="center"/>
            <w:hideMark/>
          </w:tcPr>
          <w:p w14:paraId="57EDC399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92,29</w:t>
            </w:r>
          </w:p>
        </w:tc>
        <w:tc>
          <w:tcPr>
            <w:tcW w:w="633" w:type="dxa"/>
            <w:noWrap/>
            <w:vAlign w:val="center"/>
            <w:hideMark/>
          </w:tcPr>
          <w:p w14:paraId="5775ADC8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80,42</w:t>
            </w:r>
          </w:p>
        </w:tc>
        <w:tc>
          <w:tcPr>
            <w:tcW w:w="727" w:type="dxa"/>
            <w:noWrap/>
            <w:vAlign w:val="center"/>
            <w:hideMark/>
          </w:tcPr>
          <w:p w14:paraId="5898AC65" w14:textId="283CD23B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741A7741" w14:textId="5405BFAA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727" w:type="dxa"/>
            <w:noWrap/>
            <w:vAlign w:val="center"/>
            <w:hideMark/>
          </w:tcPr>
          <w:p w14:paraId="365DED47" w14:textId="2A8F33A6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100</w:t>
            </w:r>
          </w:p>
        </w:tc>
        <w:tc>
          <w:tcPr>
            <w:tcW w:w="1292" w:type="dxa"/>
            <w:noWrap/>
            <w:vAlign w:val="center"/>
            <w:hideMark/>
          </w:tcPr>
          <w:p w14:paraId="4C648F97" w14:textId="77777777" w:rsidR="00110085" w:rsidRPr="00110085" w:rsidRDefault="00110085" w:rsidP="00C86A6B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110085">
              <w:rPr>
                <w:rFonts w:ascii="Book Antiqua" w:eastAsia="Times New Roman" w:hAnsi="Book Antiqua" w:cs="Times New Roman"/>
                <w:b/>
                <w:bCs/>
                <w:color w:val="000000"/>
                <w:kern w:val="0"/>
                <w:sz w:val="16"/>
                <w:szCs w:val="16"/>
                <w:lang w:eastAsia="es-CL"/>
                <w14:ligatures w14:val="none"/>
              </w:rPr>
              <w:t>94,70</w:t>
            </w:r>
          </w:p>
        </w:tc>
      </w:tr>
    </w:tbl>
    <w:p w14:paraId="34FB9001" w14:textId="77777777" w:rsidR="00110085" w:rsidRPr="00716FE4" w:rsidRDefault="00110085" w:rsidP="00BE655A">
      <w:pPr>
        <w:jc w:val="both"/>
        <w:rPr>
          <w:rFonts w:ascii="Book Antiqua" w:hAnsi="Book Antiqua"/>
          <w:b/>
          <w:bCs/>
          <w:sz w:val="22"/>
          <w:szCs w:val="22"/>
          <w:u w:val="single"/>
          <w:lang w:val="es-ES"/>
        </w:rPr>
      </w:pPr>
    </w:p>
    <w:sectPr w:rsidR="00110085" w:rsidRPr="00716FE4" w:rsidSect="00157E68">
      <w:pgSz w:w="15842" w:h="12219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08749" w14:textId="77777777" w:rsidR="00E80704" w:rsidRDefault="00E80704" w:rsidP="00B936E9">
      <w:r>
        <w:separator/>
      </w:r>
    </w:p>
  </w:endnote>
  <w:endnote w:type="continuationSeparator" w:id="0">
    <w:p w14:paraId="497A88F8" w14:textId="77777777" w:rsidR="00E80704" w:rsidRDefault="00E80704" w:rsidP="00B936E9">
      <w:r>
        <w:continuationSeparator/>
      </w:r>
    </w:p>
  </w:endnote>
  <w:endnote w:type="continuationNotice" w:id="1">
    <w:p w14:paraId="09EE900A" w14:textId="77777777" w:rsidR="00E80704" w:rsidRDefault="00E807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9D0B" w14:textId="77777777" w:rsidR="00E80704" w:rsidRDefault="00E80704" w:rsidP="00B936E9">
      <w:r>
        <w:separator/>
      </w:r>
    </w:p>
  </w:footnote>
  <w:footnote w:type="continuationSeparator" w:id="0">
    <w:p w14:paraId="385E3E05" w14:textId="77777777" w:rsidR="00E80704" w:rsidRDefault="00E80704" w:rsidP="00B936E9">
      <w:r>
        <w:continuationSeparator/>
      </w:r>
    </w:p>
  </w:footnote>
  <w:footnote w:type="continuationNotice" w:id="1">
    <w:p w14:paraId="0D320EF4" w14:textId="77777777" w:rsidR="00E80704" w:rsidRDefault="00E80704"/>
  </w:footnote>
  <w:footnote w:id="2">
    <w:p w14:paraId="260C0730" w14:textId="2D2926F1" w:rsidR="00D57DD2" w:rsidRPr="0099543E" w:rsidRDefault="00D57DD2" w:rsidP="0099543E">
      <w:pPr>
        <w:pStyle w:val="Textonotapie"/>
        <w:jc w:val="both"/>
        <w:rPr>
          <w:rFonts w:ascii="Book Antiqua" w:hAnsi="Book Antiqua"/>
          <w:sz w:val="16"/>
          <w:szCs w:val="16"/>
          <w:lang w:val="es-ES"/>
        </w:rPr>
      </w:pPr>
      <w:r w:rsidRPr="0099543E">
        <w:rPr>
          <w:rStyle w:val="Refdenotaalpie"/>
          <w:rFonts w:ascii="Book Antiqua" w:hAnsi="Book Antiqua"/>
          <w:sz w:val="16"/>
          <w:szCs w:val="16"/>
        </w:rPr>
        <w:footnoteRef/>
      </w:r>
      <w:r w:rsidRPr="0099543E">
        <w:rPr>
          <w:rFonts w:ascii="Book Antiqua" w:hAnsi="Book Antiqua"/>
          <w:sz w:val="16"/>
          <w:szCs w:val="16"/>
        </w:rPr>
        <w:t xml:space="preserve"> </w:t>
      </w:r>
      <w:r w:rsidRPr="0099543E">
        <w:rPr>
          <w:rFonts w:ascii="Book Antiqua" w:hAnsi="Book Antiqua"/>
          <w:sz w:val="16"/>
          <w:szCs w:val="16"/>
          <w:lang w:val="es-ES"/>
        </w:rPr>
        <w:t>Los resultados recabados desde las tres líneas metodológicas fueron estandarizados en su formato para la elaboración de una base consolidada de datos sobre los hallazgos de infracciones e incumplimientos. En base al sistema de índices de cumplimiento de transparencia activa vigente, se calculó la expresión de los resultados de la fiscalización en términos cuantitativos, en una escala de 0 a 100 puntos.</w:t>
      </w:r>
    </w:p>
  </w:footnote>
  <w:footnote w:id="3">
    <w:p w14:paraId="176B53BA" w14:textId="4FB1CB01" w:rsidR="00B11439" w:rsidRPr="002D0CCE" w:rsidRDefault="00B11439" w:rsidP="0099543E">
      <w:pPr>
        <w:pStyle w:val="Textonotapie"/>
        <w:jc w:val="both"/>
        <w:rPr>
          <w:rFonts w:ascii="Book Antiqua" w:hAnsi="Book Antiqua"/>
          <w:sz w:val="16"/>
          <w:szCs w:val="16"/>
        </w:rPr>
      </w:pPr>
      <w:r w:rsidRPr="002D0CCE">
        <w:rPr>
          <w:rStyle w:val="Refdenotaalpie"/>
          <w:rFonts w:ascii="Book Antiqua" w:hAnsi="Book Antiqua"/>
          <w:sz w:val="16"/>
          <w:szCs w:val="16"/>
        </w:rPr>
        <w:footnoteRef/>
      </w:r>
      <w:r w:rsidRPr="002D0CCE">
        <w:rPr>
          <w:rFonts w:ascii="Book Antiqua" w:hAnsi="Book Antiqua"/>
          <w:sz w:val="16"/>
          <w:szCs w:val="16"/>
        </w:rPr>
        <w:t xml:space="preserve"> Organismo</w:t>
      </w:r>
      <w:r w:rsidR="00084441" w:rsidRPr="002D0CCE">
        <w:rPr>
          <w:rFonts w:ascii="Book Antiqua" w:hAnsi="Book Antiqua"/>
          <w:sz w:val="16"/>
          <w:szCs w:val="16"/>
        </w:rPr>
        <w:t>s</w:t>
      </w:r>
      <w:r w:rsidRPr="002D0CCE">
        <w:rPr>
          <w:rFonts w:ascii="Book Antiqua" w:hAnsi="Book Antiqua"/>
          <w:sz w:val="16"/>
          <w:szCs w:val="16"/>
        </w:rPr>
        <w:t xml:space="preserve"> con </w:t>
      </w:r>
      <w:r w:rsidR="00084441" w:rsidRPr="002D0CCE">
        <w:rPr>
          <w:rFonts w:ascii="Book Antiqua" w:hAnsi="Book Antiqua"/>
          <w:sz w:val="16"/>
          <w:szCs w:val="16"/>
        </w:rPr>
        <w:t xml:space="preserve">100% de cumplimiento en el proceso 2025: </w:t>
      </w:r>
      <w:r w:rsidRPr="002D0CCE">
        <w:rPr>
          <w:rFonts w:ascii="Book Antiqua" w:hAnsi="Book Antiqua"/>
          <w:sz w:val="16"/>
          <w:szCs w:val="16"/>
        </w:rPr>
        <w:t xml:space="preserve">Subsecretaría General de la Presidencia, Subsecretaría de Turismo, Subsecretaría de Educación </w:t>
      </w:r>
      <w:proofErr w:type="spellStart"/>
      <w:r w:rsidRPr="002D0CCE">
        <w:rPr>
          <w:rFonts w:ascii="Book Antiqua" w:hAnsi="Book Antiqua"/>
          <w:sz w:val="16"/>
          <w:szCs w:val="16"/>
        </w:rPr>
        <w:t>Parvularia</w:t>
      </w:r>
      <w:proofErr w:type="spellEnd"/>
      <w:r w:rsidRPr="002D0CCE">
        <w:rPr>
          <w:rFonts w:ascii="Book Antiqua" w:hAnsi="Book Antiqua"/>
          <w:sz w:val="16"/>
          <w:szCs w:val="16"/>
        </w:rPr>
        <w:t>, Subsecretaría Para Las Fuerzas Armadas y Subsecretaría del Interior.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470B"/>
    <w:multiLevelType w:val="hybridMultilevel"/>
    <w:tmpl w:val="8398EF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D6426"/>
    <w:multiLevelType w:val="hybridMultilevel"/>
    <w:tmpl w:val="D86ADB18"/>
    <w:lvl w:ilvl="0" w:tplc="D6DA08E4">
      <w:start w:val="1"/>
      <w:numFmt w:val="upperRoman"/>
      <w:lvlText w:val="%1."/>
      <w:lvlJc w:val="left"/>
      <w:pPr>
        <w:ind w:left="720" w:hanging="360"/>
      </w:pPr>
    </w:lvl>
    <w:lvl w:ilvl="1" w:tplc="52026826">
      <w:start w:val="1"/>
      <w:numFmt w:val="lowerLetter"/>
      <w:lvlText w:val="%2."/>
      <w:lvlJc w:val="left"/>
      <w:pPr>
        <w:ind w:left="1440" w:hanging="360"/>
      </w:pPr>
    </w:lvl>
    <w:lvl w:ilvl="2" w:tplc="1AAA70EC">
      <w:start w:val="1"/>
      <w:numFmt w:val="lowerRoman"/>
      <w:lvlText w:val="%3."/>
      <w:lvlJc w:val="right"/>
      <w:pPr>
        <w:ind w:left="2160" w:hanging="180"/>
      </w:pPr>
    </w:lvl>
    <w:lvl w:ilvl="3" w:tplc="85ACBB9A">
      <w:start w:val="1"/>
      <w:numFmt w:val="decimal"/>
      <w:lvlText w:val="%4."/>
      <w:lvlJc w:val="left"/>
      <w:pPr>
        <w:ind w:left="2880" w:hanging="360"/>
      </w:pPr>
    </w:lvl>
    <w:lvl w:ilvl="4" w:tplc="B992B60C">
      <w:start w:val="1"/>
      <w:numFmt w:val="lowerLetter"/>
      <w:lvlText w:val="%5."/>
      <w:lvlJc w:val="left"/>
      <w:pPr>
        <w:ind w:left="3600" w:hanging="360"/>
      </w:pPr>
    </w:lvl>
    <w:lvl w:ilvl="5" w:tplc="77429D66">
      <w:start w:val="1"/>
      <w:numFmt w:val="lowerRoman"/>
      <w:lvlText w:val="%6."/>
      <w:lvlJc w:val="right"/>
      <w:pPr>
        <w:ind w:left="4320" w:hanging="180"/>
      </w:pPr>
    </w:lvl>
    <w:lvl w:ilvl="6" w:tplc="E28497E6">
      <w:start w:val="1"/>
      <w:numFmt w:val="decimal"/>
      <w:lvlText w:val="%7."/>
      <w:lvlJc w:val="left"/>
      <w:pPr>
        <w:ind w:left="5040" w:hanging="360"/>
      </w:pPr>
    </w:lvl>
    <w:lvl w:ilvl="7" w:tplc="B89CA624">
      <w:start w:val="1"/>
      <w:numFmt w:val="lowerLetter"/>
      <w:lvlText w:val="%8."/>
      <w:lvlJc w:val="left"/>
      <w:pPr>
        <w:ind w:left="5760" w:hanging="360"/>
      </w:pPr>
    </w:lvl>
    <w:lvl w:ilvl="8" w:tplc="1F80C5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06EB6"/>
    <w:multiLevelType w:val="hybridMultilevel"/>
    <w:tmpl w:val="03A2A8F6"/>
    <w:lvl w:ilvl="0" w:tplc="CADE1DA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4CC25A3"/>
    <w:multiLevelType w:val="hybridMultilevel"/>
    <w:tmpl w:val="18DABF3A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4D102CC"/>
    <w:multiLevelType w:val="multilevel"/>
    <w:tmpl w:val="DE2E4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9342FFB"/>
    <w:multiLevelType w:val="hybridMultilevel"/>
    <w:tmpl w:val="F558C7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4026C"/>
    <w:multiLevelType w:val="multilevel"/>
    <w:tmpl w:val="5BDA3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0A1A3492"/>
    <w:multiLevelType w:val="multilevel"/>
    <w:tmpl w:val="5CC8D11A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:b/>
        <w:i/>
        <w:u w:val="single"/>
      </w:rPr>
    </w:lvl>
    <w:lvl w:ilvl="1">
      <w:start w:val="2"/>
      <w:numFmt w:val="decimal"/>
      <w:lvlText w:val="%1.%2"/>
      <w:lvlJc w:val="left"/>
      <w:pPr>
        <w:ind w:left="1290" w:hanging="440"/>
      </w:pPr>
      <w:rPr>
        <w:rFonts w:hint="default"/>
        <w:b/>
        <w:i/>
        <w:u w:val="single"/>
      </w:rPr>
    </w:lvl>
    <w:lvl w:ilvl="2">
      <w:start w:val="2"/>
      <w:numFmt w:val="decimal"/>
      <w:lvlText w:val="%1.%2.%3"/>
      <w:lvlJc w:val="left"/>
      <w:pPr>
        <w:ind w:left="2420" w:hanging="720"/>
      </w:pPr>
      <w:rPr>
        <w:rFonts w:hint="default"/>
        <w:b w:val="0"/>
        <w:bCs/>
        <w:i w:val="0"/>
        <w:iCs/>
        <w:u w:val="none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  <w:b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  <w:b/>
        <w:i/>
        <w:u w:val="single"/>
      </w:rPr>
    </w:lvl>
  </w:abstractNum>
  <w:abstractNum w:abstractNumId="8" w15:restartNumberingAfterBreak="0">
    <w:nsid w:val="0DE073FC"/>
    <w:multiLevelType w:val="hybridMultilevel"/>
    <w:tmpl w:val="9484398C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0F4223"/>
    <w:multiLevelType w:val="hybridMultilevel"/>
    <w:tmpl w:val="231C4C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D091B"/>
    <w:multiLevelType w:val="hybridMultilevel"/>
    <w:tmpl w:val="8EF6F74A"/>
    <w:lvl w:ilvl="0" w:tplc="340A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196E376F"/>
    <w:multiLevelType w:val="hybridMultilevel"/>
    <w:tmpl w:val="1542C7F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4BF4"/>
    <w:multiLevelType w:val="hybridMultilevel"/>
    <w:tmpl w:val="0C6CE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755F7"/>
    <w:multiLevelType w:val="hybridMultilevel"/>
    <w:tmpl w:val="2EFAA71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E47CD"/>
    <w:multiLevelType w:val="multilevel"/>
    <w:tmpl w:val="3412E7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E691C41"/>
    <w:multiLevelType w:val="multilevel"/>
    <w:tmpl w:val="086442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6" w15:restartNumberingAfterBreak="0">
    <w:nsid w:val="3A6B4C77"/>
    <w:multiLevelType w:val="hybridMultilevel"/>
    <w:tmpl w:val="480EAC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5045"/>
    <w:multiLevelType w:val="multilevel"/>
    <w:tmpl w:val="5BDA3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8" w15:restartNumberingAfterBreak="0">
    <w:nsid w:val="483A0A1B"/>
    <w:multiLevelType w:val="hybridMultilevel"/>
    <w:tmpl w:val="3F646F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96069"/>
    <w:multiLevelType w:val="hybridMultilevel"/>
    <w:tmpl w:val="6070FE52"/>
    <w:lvl w:ilvl="0" w:tplc="0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2A012FB"/>
    <w:multiLevelType w:val="multilevel"/>
    <w:tmpl w:val="5BDA3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5B0466E4"/>
    <w:multiLevelType w:val="multilevel"/>
    <w:tmpl w:val="E834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870AE4"/>
    <w:multiLevelType w:val="hybridMultilevel"/>
    <w:tmpl w:val="F1A0431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12166"/>
    <w:multiLevelType w:val="hybridMultilevel"/>
    <w:tmpl w:val="641CE93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BF442A"/>
    <w:multiLevelType w:val="multilevel"/>
    <w:tmpl w:val="14BA7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678538A4"/>
    <w:multiLevelType w:val="hybridMultilevel"/>
    <w:tmpl w:val="3DDA397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E25E4"/>
    <w:multiLevelType w:val="hybridMultilevel"/>
    <w:tmpl w:val="7848E3D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C5EE7"/>
    <w:multiLevelType w:val="hybridMultilevel"/>
    <w:tmpl w:val="AB64AB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865A2"/>
    <w:multiLevelType w:val="hybridMultilevel"/>
    <w:tmpl w:val="55E6C2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92A6C"/>
    <w:multiLevelType w:val="hybridMultilevel"/>
    <w:tmpl w:val="3F2602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3583B"/>
    <w:multiLevelType w:val="hybridMultilevel"/>
    <w:tmpl w:val="D4C05CB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9220492">
    <w:abstractNumId w:val="14"/>
  </w:num>
  <w:num w:numId="2" w16cid:durableId="38821936">
    <w:abstractNumId w:val="22"/>
  </w:num>
  <w:num w:numId="3" w16cid:durableId="1650672273">
    <w:abstractNumId w:val="4"/>
  </w:num>
  <w:num w:numId="4" w16cid:durableId="243759956">
    <w:abstractNumId w:val="11"/>
  </w:num>
  <w:num w:numId="5" w16cid:durableId="1171602303">
    <w:abstractNumId w:val="26"/>
  </w:num>
  <w:num w:numId="6" w16cid:durableId="1874808511">
    <w:abstractNumId w:val="6"/>
  </w:num>
  <w:num w:numId="7" w16cid:durableId="1361466565">
    <w:abstractNumId w:val="27"/>
  </w:num>
  <w:num w:numId="8" w16cid:durableId="1257133569">
    <w:abstractNumId w:val="12"/>
  </w:num>
  <w:num w:numId="9" w16cid:durableId="573130546">
    <w:abstractNumId w:val="21"/>
  </w:num>
  <w:num w:numId="10" w16cid:durableId="955793625">
    <w:abstractNumId w:val="13"/>
  </w:num>
  <w:num w:numId="11" w16cid:durableId="23601457">
    <w:abstractNumId w:val="18"/>
  </w:num>
  <w:num w:numId="12" w16cid:durableId="1791513744">
    <w:abstractNumId w:val="24"/>
  </w:num>
  <w:num w:numId="13" w16cid:durableId="897744310">
    <w:abstractNumId w:val="9"/>
  </w:num>
  <w:num w:numId="14" w16cid:durableId="330528168">
    <w:abstractNumId w:val="15"/>
  </w:num>
  <w:num w:numId="15" w16cid:durableId="1264651923">
    <w:abstractNumId w:val="8"/>
  </w:num>
  <w:num w:numId="16" w16cid:durableId="544760004">
    <w:abstractNumId w:val="30"/>
  </w:num>
  <w:num w:numId="17" w16cid:durableId="1802502364">
    <w:abstractNumId w:val="23"/>
  </w:num>
  <w:num w:numId="18" w16cid:durableId="695271563">
    <w:abstractNumId w:val="3"/>
  </w:num>
  <w:num w:numId="19" w16cid:durableId="869805853">
    <w:abstractNumId w:val="28"/>
  </w:num>
  <w:num w:numId="20" w16cid:durableId="462701682">
    <w:abstractNumId w:val="0"/>
  </w:num>
  <w:num w:numId="21" w16cid:durableId="535846907">
    <w:abstractNumId w:val="7"/>
  </w:num>
  <w:num w:numId="22" w16cid:durableId="1615791593">
    <w:abstractNumId w:val="20"/>
  </w:num>
  <w:num w:numId="23" w16cid:durableId="7296385">
    <w:abstractNumId w:val="29"/>
  </w:num>
  <w:num w:numId="24" w16cid:durableId="1940017073">
    <w:abstractNumId w:val="5"/>
  </w:num>
  <w:num w:numId="25" w16cid:durableId="2007173942">
    <w:abstractNumId w:val="16"/>
  </w:num>
  <w:num w:numId="26" w16cid:durableId="1608388646">
    <w:abstractNumId w:val="19"/>
  </w:num>
  <w:num w:numId="27" w16cid:durableId="1005010260">
    <w:abstractNumId w:val="17"/>
  </w:num>
  <w:num w:numId="28" w16cid:durableId="44793086">
    <w:abstractNumId w:val="2"/>
  </w:num>
  <w:num w:numId="29" w16cid:durableId="2058166367">
    <w:abstractNumId w:val="1"/>
  </w:num>
  <w:num w:numId="30" w16cid:durableId="1467427209">
    <w:abstractNumId w:val="25"/>
  </w:num>
  <w:num w:numId="31" w16cid:durableId="292096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E9"/>
    <w:rsid w:val="00003C4C"/>
    <w:rsid w:val="0000426B"/>
    <w:rsid w:val="00006BD8"/>
    <w:rsid w:val="00006F5D"/>
    <w:rsid w:val="0001078D"/>
    <w:rsid w:val="00011611"/>
    <w:rsid w:val="00011D7D"/>
    <w:rsid w:val="00011F8D"/>
    <w:rsid w:val="00015849"/>
    <w:rsid w:val="00015C88"/>
    <w:rsid w:val="00016D2A"/>
    <w:rsid w:val="00017CAE"/>
    <w:rsid w:val="00020F34"/>
    <w:rsid w:val="000233B7"/>
    <w:rsid w:val="00023513"/>
    <w:rsid w:val="00024B47"/>
    <w:rsid w:val="0002768D"/>
    <w:rsid w:val="000302CA"/>
    <w:rsid w:val="000325D0"/>
    <w:rsid w:val="0003465C"/>
    <w:rsid w:val="0003469D"/>
    <w:rsid w:val="00036448"/>
    <w:rsid w:val="0004083C"/>
    <w:rsid w:val="00046131"/>
    <w:rsid w:val="00050030"/>
    <w:rsid w:val="00050ECA"/>
    <w:rsid w:val="00050F67"/>
    <w:rsid w:val="00051689"/>
    <w:rsid w:val="000530A3"/>
    <w:rsid w:val="00054436"/>
    <w:rsid w:val="000549B4"/>
    <w:rsid w:val="00054B07"/>
    <w:rsid w:val="00054CC0"/>
    <w:rsid w:val="000551C1"/>
    <w:rsid w:val="00057B0A"/>
    <w:rsid w:val="000630D5"/>
    <w:rsid w:val="00063CC5"/>
    <w:rsid w:val="0006452A"/>
    <w:rsid w:val="000647E3"/>
    <w:rsid w:val="000665EA"/>
    <w:rsid w:val="0006673F"/>
    <w:rsid w:val="00067EFE"/>
    <w:rsid w:val="00070F44"/>
    <w:rsid w:val="0007128A"/>
    <w:rsid w:val="0007263D"/>
    <w:rsid w:val="000726BA"/>
    <w:rsid w:val="00073544"/>
    <w:rsid w:val="00075077"/>
    <w:rsid w:val="0007513F"/>
    <w:rsid w:val="000762ED"/>
    <w:rsid w:val="00076CC2"/>
    <w:rsid w:val="00080DA6"/>
    <w:rsid w:val="000812EC"/>
    <w:rsid w:val="00081F71"/>
    <w:rsid w:val="00082082"/>
    <w:rsid w:val="00082886"/>
    <w:rsid w:val="00082A8D"/>
    <w:rsid w:val="00084441"/>
    <w:rsid w:val="00086F6D"/>
    <w:rsid w:val="0008717D"/>
    <w:rsid w:val="0009128C"/>
    <w:rsid w:val="00091666"/>
    <w:rsid w:val="00091C5E"/>
    <w:rsid w:val="00092A89"/>
    <w:rsid w:val="00095D56"/>
    <w:rsid w:val="00097DE4"/>
    <w:rsid w:val="00097E76"/>
    <w:rsid w:val="000A0DB5"/>
    <w:rsid w:val="000A19CA"/>
    <w:rsid w:val="000A4451"/>
    <w:rsid w:val="000A4C18"/>
    <w:rsid w:val="000A5F6D"/>
    <w:rsid w:val="000A6DD9"/>
    <w:rsid w:val="000A7C7A"/>
    <w:rsid w:val="000A7DDF"/>
    <w:rsid w:val="000B0B26"/>
    <w:rsid w:val="000B24E5"/>
    <w:rsid w:val="000B308C"/>
    <w:rsid w:val="000B387A"/>
    <w:rsid w:val="000B443C"/>
    <w:rsid w:val="000B4BF6"/>
    <w:rsid w:val="000B5A20"/>
    <w:rsid w:val="000B6421"/>
    <w:rsid w:val="000B71ED"/>
    <w:rsid w:val="000C0C35"/>
    <w:rsid w:val="000C143D"/>
    <w:rsid w:val="000C1C4B"/>
    <w:rsid w:val="000C1D25"/>
    <w:rsid w:val="000C2D24"/>
    <w:rsid w:val="000C3023"/>
    <w:rsid w:val="000C4327"/>
    <w:rsid w:val="000C4616"/>
    <w:rsid w:val="000C72A1"/>
    <w:rsid w:val="000D14BD"/>
    <w:rsid w:val="000D370F"/>
    <w:rsid w:val="000D4217"/>
    <w:rsid w:val="000D5118"/>
    <w:rsid w:val="000D5CEC"/>
    <w:rsid w:val="000D6162"/>
    <w:rsid w:val="000D7E33"/>
    <w:rsid w:val="000E4043"/>
    <w:rsid w:val="000E5AF9"/>
    <w:rsid w:val="000E5C15"/>
    <w:rsid w:val="000E61C0"/>
    <w:rsid w:val="000E6446"/>
    <w:rsid w:val="000E7087"/>
    <w:rsid w:val="000F10EF"/>
    <w:rsid w:val="000F21BC"/>
    <w:rsid w:val="000F363A"/>
    <w:rsid w:val="000F4AE5"/>
    <w:rsid w:val="000F594F"/>
    <w:rsid w:val="000F6A00"/>
    <w:rsid w:val="000F6EC2"/>
    <w:rsid w:val="00100E2D"/>
    <w:rsid w:val="0010347A"/>
    <w:rsid w:val="00103D66"/>
    <w:rsid w:val="001040D5"/>
    <w:rsid w:val="001041E0"/>
    <w:rsid w:val="0010427C"/>
    <w:rsid w:val="001052F3"/>
    <w:rsid w:val="00105514"/>
    <w:rsid w:val="00106A8C"/>
    <w:rsid w:val="00107B0B"/>
    <w:rsid w:val="00107CB9"/>
    <w:rsid w:val="00107D7F"/>
    <w:rsid w:val="00110085"/>
    <w:rsid w:val="00111133"/>
    <w:rsid w:val="00114AE1"/>
    <w:rsid w:val="00114B31"/>
    <w:rsid w:val="00116859"/>
    <w:rsid w:val="0011797C"/>
    <w:rsid w:val="001202A8"/>
    <w:rsid w:val="001208AF"/>
    <w:rsid w:val="001216BB"/>
    <w:rsid w:val="00122186"/>
    <w:rsid w:val="00122539"/>
    <w:rsid w:val="00122EA6"/>
    <w:rsid w:val="00123A57"/>
    <w:rsid w:val="001259E0"/>
    <w:rsid w:val="0012621C"/>
    <w:rsid w:val="00126756"/>
    <w:rsid w:val="00130DB7"/>
    <w:rsid w:val="00132507"/>
    <w:rsid w:val="00132FCA"/>
    <w:rsid w:val="0013596F"/>
    <w:rsid w:val="00136042"/>
    <w:rsid w:val="00136106"/>
    <w:rsid w:val="001363E2"/>
    <w:rsid w:val="001370F1"/>
    <w:rsid w:val="00140399"/>
    <w:rsid w:val="001416E8"/>
    <w:rsid w:val="00141E41"/>
    <w:rsid w:val="001427A9"/>
    <w:rsid w:val="00143119"/>
    <w:rsid w:val="00145979"/>
    <w:rsid w:val="00146CF5"/>
    <w:rsid w:val="00146F8E"/>
    <w:rsid w:val="0015003C"/>
    <w:rsid w:val="0015053D"/>
    <w:rsid w:val="00152CF9"/>
    <w:rsid w:val="001530E5"/>
    <w:rsid w:val="00153906"/>
    <w:rsid w:val="00154577"/>
    <w:rsid w:val="00154585"/>
    <w:rsid w:val="00154CAE"/>
    <w:rsid w:val="00155FAF"/>
    <w:rsid w:val="001560A8"/>
    <w:rsid w:val="00157880"/>
    <w:rsid w:val="00157E68"/>
    <w:rsid w:val="00160B0F"/>
    <w:rsid w:val="00162D90"/>
    <w:rsid w:val="00162DF8"/>
    <w:rsid w:val="001654CE"/>
    <w:rsid w:val="00166C48"/>
    <w:rsid w:val="001769AB"/>
    <w:rsid w:val="00176A47"/>
    <w:rsid w:val="00176BF7"/>
    <w:rsid w:val="00176EED"/>
    <w:rsid w:val="001772B2"/>
    <w:rsid w:val="00181578"/>
    <w:rsid w:val="00182C92"/>
    <w:rsid w:val="00183831"/>
    <w:rsid w:val="00183894"/>
    <w:rsid w:val="00183C5F"/>
    <w:rsid w:val="001843C1"/>
    <w:rsid w:val="00184819"/>
    <w:rsid w:val="001851A9"/>
    <w:rsid w:val="0018754A"/>
    <w:rsid w:val="00190162"/>
    <w:rsid w:val="00191045"/>
    <w:rsid w:val="00192806"/>
    <w:rsid w:val="001936D9"/>
    <w:rsid w:val="00194DAA"/>
    <w:rsid w:val="00194F65"/>
    <w:rsid w:val="00195C2E"/>
    <w:rsid w:val="00195C3E"/>
    <w:rsid w:val="00196162"/>
    <w:rsid w:val="00196F9F"/>
    <w:rsid w:val="00197AA6"/>
    <w:rsid w:val="001A1006"/>
    <w:rsid w:val="001A57B8"/>
    <w:rsid w:val="001A60C3"/>
    <w:rsid w:val="001A611B"/>
    <w:rsid w:val="001A611F"/>
    <w:rsid w:val="001A6393"/>
    <w:rsid w:val="001A6CA8"/>
    <w:rsid w:val="001B0006"/>
    <w:rsid w:val="001B2AF0"/>
    <w:rsid w:val="001B3241"/>
    <w:rsid w:val="001B38B7"/>
    <w:rsid w:val="001B41AA"/>
    <w:rsid w:val="001B55AC"/>
    <w:rsid w:val="001B55B2"/>
    <w:rsid w:val="001B563D"/>
    <w:rsid w:val="001B7838"/>
    <w:rsid w:val="001C0600"/>
    <w:rsid w:val="001C2B31"/>
    <w:rsid w:val="001C2E0A"/>
    <w:rsid w:val="001C4AD9"/>
    <w:rsid w:val="001C537E"/>
    <w:rsid w:val="001C5E05"/>
    <w:rsid w:val="001C63F0"/>
    <w:rsid w:val="001D077F"/>
    <w:rsid w:val="001D0E1D"/>
    <w:rsid w:val="001D1C17"/>
    <w:rsid w:val="001D2E56"/>
    <w:rsid w:val="001D4BF6"/>
    <w:rsid w:val="001D50A8"/>
    <w:rsid w:val="001D622E"/>
    <w:rsid w:val="001D623B"/>
    <w:rsid w:val="001D76A6"/>
    <w:rsid w:val="001E17FA"/>
    <w:rsid w:val="001E418E"/>
    <w:rsid w:val="001E573C"/>
    <w:rsid w:val="001E6EA8"/>
    <w:rsid w:val="001F3ED6"/>
    <w:rsid w:val="001F420F"/>
    <w:rsid w:val="001F4251"/>
    <w:rsid w:val="001F4969"/>
    <w:rsid w:val="001F5BE4"/>
    <w:rsid w:val="001F6831"/>
    <w:rsid w:val="00200184"/>
    <w:rsid w:val="00203A66"/>
    <w:rsid w:val="002043FE"/>
    <w:rsid w:val="002051CA"/>
    <w:rsid w:val="002057B8"/>
    <w:rsid w:val="00205A26"/>
    <w:rsid w:val="00206F01"/>
    <w:rsid w:val="00207539"/>
    <w:rsid w:val="0021263A"/>
    <w:rsid w:val="002132C9"/>
    <w:rsid w:val="002134F4"/>
    <w:rsid w:val="00214EB4"/>
    <w:rsid w:val="00215E8C"/>
    <w:rsid w:val="00221947"/>
    <w:rsid w:val="00221FD3"/>
    <w:rsid w:val="00222013"/>
    <w:rsid w:val="0022265C"/>
    <w:rsid w:val="00223B31"/>
    <w:rsid w:val="00224CA5"/>
    <w:rsid w:val="00225744"/>
    <w:rsid w:val="00225E01"/>
    <w:rsid w:val="00225E78"/>
    <w:rsid w:val="00226F2D"/>
    <w:rsid w:val="0022782D"/>
    <w:rsid w:val="002300E4"/>
    <w:rsid w:val="00231401"/>
    <w:rsid w:val="002315E3"/>
    <w:rsid w:val="002329E9"/>
    <w:rsid w:val="00232B9E"/>
    <w:rsid w:val="00234AEF"/>
    <w:rsid w:val="0023511F"/>
    <w:rsid w:val="00235346"/>
    <w:rsid w:val="002354C6"/>
    <w:rsid w:val="002360E0"/>
    <w:rsid w:val="0023677A"/>
    <w:rsid w:val="00241FFB"/>
    <w:rsid w:val="002441E4"/>
    <w:rsid w:val="0024481A"/>
    <w:rsid w:val="00244C24"/>
    <w:rsid w:val="00244E5C"/>
    <w:rsid w:val="002468B5"/>
    <w:rsid w:val="00246A68"/>
    <w:rsid w:val="002522B9"/>
    <w:rsid w:val="00252631"/>
    <w:rsid w:val="00252F42"/>
    <w:rsid w:val="002534FA"/>
    <w:rsid w:val="00253C23"/>
    <w:rsid w:val="002542CC"/>
    <w:rsid w:val="002545D8"/>
    <w:rsid w:val="00255FA9"/>
    <w:rsid w:val="002560E8"/>
    <w:rsid w:val="002607E8"/>
    <w:rsid w:val="00260FF5"/>
    <w:rsid w:val="00261B90"/>
    <w:rsid w:val="0026492D"/>
    <w:rsid w:val="00265E43"/>
    <w:rsid w:val="00266AC1"/>
    <w:rsid w:val="00267F2B"/>
    <w:rsid w:val="0027179F"/>
    <w:rsid w:val="00271A95"/>
    <w:rsid w:val="00272312"/>
    <w:rsid w:val="00272F05"/>
    <w:rsid w:val="00273706"/>
    <w:rsid w:val="00274B3B"/>
    <w:rsid w:val="00275D31"/>
    <w:rsid w:val="00275F00"/>
    <w:rsid w:val="00276691"/>
    <w:rsid w:val="0028252D"/>
    <w:rsid w:val="002833E6"/>
    <w:rsid w:val="002840D6"/>
    <w:rsid w:val="00286B3C"/>
    <w:rsid w:val="00287DE3"/>
    <w:rsid w:val="0029012F"/>
    <w:rsid w:val="00290AC3"/>
    <w:rsid w:val="0029159C"/>
    <w:rsid w:val="002917AD"/>
    <w:rsid w:val="00292101"/>
    <w:rsid w:val="0029288B"/>
    <w:rsid w:val="00294293"/>
    <w:rsid w:val="00294975"/>
    <w:rsid w:val="00295D66"/>
    <w:rsid w:val="00297EFC"/>
    <w:rsid w:val="002A21C9"/>
    <w:rsid w:val="002A32D7"/>
    <w:rsid w:val="002A41D7"/>
    <w:rsid w:val="002A48A2"/>
    <w:rsid w:val="002A6487"/>
    <w:rsid w:val="002A6844"/>
    <w:rsid w:val="002A6956"/>
    <w:rsid w:val="002A6A1B"/>
    <w:rsid w:val="002A7711"/>
    <w:rsid w:val="002A7B1F"/>
    <w:rsid w:val="002B04F5"/>
    <w:rsid w:val="002B1903"/>
    <w:rsid w:val="002B20E9"/>
    <w:rsid w:val="002B73B0"/>
    <w:rsid w:val="002C02A3"/>
    <w:rsid w:val="002C073F"/>
    <w:rsid w:val="002C39E4"/>
    <w:rsid w:val="002C5BEE"/>
    <w:rsid w:val="002C6402"/>
    <w:rsid w:val="002C75A2"/>
    <w:rsid w:val="002D020C"/>
    <w:rsid w:val="002D0CCE"/>
    <w:rsid w:val="002D0FB1"/>
    <w:rsid w:val="002D2271"/>
    <w:rsid w:val="002D2987"/>
    <w:rsid w:val="002D2FAF"/>
    <w:rsid w:val="002D5CB9"/>
    <w:rsid w:val="002D5D52"/>
    <w:rsid w:val="002D6B46"/>
    <w:rsid w:val="002E1E9D"/>
    <w:rsid w:val="002E227C"/>
    <w:rsid w:val="002E2A49"/>
    <w:rsid w:val="002E2B3C"/>
    <w:rsid w:val="002E36A8"/>
    <w:rsid w:val="002E4EA0"/>
    <w:rsid w:val="002E58AC"/>
    <w:rsid w:val="002E5A04"/>
    <w:rsid w:val="002E7191"/>
    <w:rsid w:val="002F1705"/>
    <w:rsid w:val="002F3118"/>
    <w:rsid w:val="002F3124"/>
    <w:rsid w:val="002F40B5"/>
    <w:rsid w:val="002F418A"/>
    <w:rsid w:val="002F4EB4"/>
    <w:rsid w:val="002F53A0"/>
    <w:rsid w:val="002F5E55"/>
    <w:rsid w:val="002F69DE"/>
    <w:rsid w:val="00300185"/>
    <w:rsid w:val="003008E7"/>
    <w:rsid w:val="00301765"/>
    <w:rsid w:val="00302293"/>
    <w:rsid w:val="00304183"/>
    <w:rsid w:val="00305401"/>
    <w:rsid w:val="00306912"/>
    <w:rsid w:val="00307ACC"/>
    <w:rsid w:val="003105C0"/>
    <w:rsid w:val="00311588"/>
    <w:rsid w:val="003119D4"/>
    <w:rsid w:val="00312E9F"/>
    <w:rsid w:val="003178CD"/>
    <w:rsid w:val="003205FE"/>
    <w:rsid w:val="00320CFB"/>
    <w:rsid w:val="0032200B"/>
    <w:rsid w:val="0032299F"/>
    <w:rsid w:val="003229AF"/>
    <w:rsid w:val="003242A9"/>
    <w:rsid w:val="00324B53"/>
    <w:rsid w:val="00324E98"/>
    <w:rsid w:val="00325396"/>
    <w:rsid w:val="0032B1B9"/>
    <w:rsid w:val="0033018C"/>
    <w:rsid w:val="00330AB3"/>
    <w:rsid w:val="003333B3"/>
    <w:rsid w:val="00334F5E"/>
    <w:rsid w:val="0033581D"/>
    <w:rsid w:val="00335961"/>
    <w:rsid w:val="00336FBF"/>
    <w:rsid w:val="00337C00"/>
    <w:rsid w:val="003410EE"/>
    <w:rsid w:val="00341CF1"/>
    <w:rsid w:val="00342C3D"/>
    <w:rsid w:val="00345EDA"/>
    <w:rsid w:val="00352BB2"/>
    <w:rsid w:val="00354A2C"/>
    <w:rsid w:val="00360A43"/>
    <w:rsid w:val="00362DC0"/>
    <w:rsid w:val="003656C4"/>
    <w:rsid w:val="0036735D"/>
    <w:rsid w:val="0036785C"/>
    <w:rsid w:val="003679A1"/>
    <w:rsid w:val="003701AB"/>
    <w:rsid w:val="00373116"/>
    <w:rsid w:val="00373A39"/>
    <w:rsid w:val="00373BD8"/>
    <w:rsid w:val="00374081"/>
    <w:rsid w:val="00374E6C"/>
    <w:rsid w:val="00382EF3"/>
    <w:rsid w:val="003833E6"/>
    <w:rsid w:val="0038486F"/>
    <w:rsid w:val="003909F7"/>
    <w:rsid w:val="00390AAD"/>
    <w:rsid w:val="0039174B"/>
    <w:rsid w:val="0039190F"/>
    <w:rsid w:val="00393871"/>
    <w:rsid w:val="00393CB9"/>
    <w:rsid w:val="0039434F"/>
    <w:rsid w:val="00394461"/>
    <w:rsid w:val="00394554"/>
    <w:rsid w:val="00394DB5"/>
    <w:rsid w:val="00395034"/>
    <w:rsid w:val="00395271"/>
    <w:rsid w:val="003954B6"/>
    <w:rsid w:val="00395F4F"/>
    <w:rsid w:val="003973B9"/>
    <w:rsid w:val="003A0641"/>
    <w:rsid w:val="003A1034"/>
    <w:rsid w:val="003A1094"/>
    <w:rsid w:val="003A1A68"/>
    <w:rsid w:val="003A3C80"/>
    <w:rsid w:val="003A48DD"/>
    <w:rsid w:val="003A5C8A"/>
    <w:rsid w:val="003A74CC"/>
    <w:rsid w:val="003A7984"/>
    <w:rsid w:val="003B30D3"/>
    <w:rsid w:val="003B3328"/>
    <w:rsid w:val="003B3EA4"/>
    <w:rsid w:val="003B40F7"/>
    <w:rsid w:val="003B46DC"/>
    <w:rsid w:val="003B5343"/>
    <w:rsid w:val="003B6716"/>
    <w:rsid w:val="003B6941"/>
    <w:rsid w:val="003B7B0E"/>
    <w:rsid w:val="003C1840"/>
    <w:rsid w:val="003C2958"/>
    <w:rsid w:val="003C5AC8"/>
    <w:rsid w:val="003C7E98"/>
    <w:rsid w:val="003D01E1"/>
    <w:rsid w:val="003D2C0E"/>
    <w:rsid w:val="003D5094"/>
    <w:rsid w:val="003D5522"/>
    <w:rsid w:val="003D683E"/>
    <w:rsid w:val="003D690C"/>
    <w:rsid w:val="003E1561"/>
    <w:rsid w:val="003E3C28"/>
    <w:rsid w:val="003E45AA"/>
    <w:rsid w:val="003E509B"/>
    <w:rsid w:val="003E65D6"/>
    <w:rsid w:val="003E7BFD"/>
    <w:rsid w:val="003E7EBE"/>
    <w:rsid w:val="003F2D43"/>
    <w:rsid w:val="003F3273"/>
    <w:rsid w:val="003F5779"/>
    <w:rsid w:val="003F693D"/>
    <w:rsid w:val="003F75AA"/>
    <w:rsid w:val="004020B3"/>
    <w:rsid w:val="00405A02"/>
    <w:rsid w:val="00406E38"/>
    <w:rsid w:val="004104AC"/>
    <w:rsid w:val="004106BC"/>
    <w:rsid w:val="0041089C"/>
    <w:rsid w:val="0041135C"/>
    <w:rsid w:val="0041278C"/>
    <w:rsid w:val="00412B4E"/>
    <w:rsid w:val="00413750"/>
    <w:rsid w:val="00415FC6"/>
    <w:rsid w:val="00416D4D"/>
    <w:rsid w:val="0042023A"/>
    <w:rsid w:val="00420AA7"/>
    <w:rsid w:val="00422302"/>
    <w:rsid w:val="00422C28"/>
    <w:rsid w:val="00422C8D"/>
    <w:rsid w:val="00423957"/>
    <w:rsid w:val="00424096"/>
    <w:rsid w:val="00425D3F"/>
    <w:rsid w:val="00426AD4"/>
    <w:rsid w:val="004270D7"/>
    <w:rsid w:val="004276BD"/>
    <w:rsid w:val="00427A8C"/>
    <w:rsid w:val="004301AB"/>
    <w:rsid w:val="00430A4C"/>
    <w:rsid w:val="004310A4"/>
    <w:rsid w:val="004310DE"/>
    <w:rsid w:val="004319C0"/>
    <w:rsid w:val="0043546E"/>
    <w:rsid w:val="00436E3D"/>
    <w:rsid w:val="00437C2D"/>
    <w:rsid w:val="004409CB"/>
    <w:rsid w:val="00440A0C"/>
    <w:rsid w:val="00441305"/>
    <w:rsid w:val="004416CC"/>
    <w:rsid w:val="00445265"/>
    <w:rsid w:val="0044688D"/>
    <w:rsid w:val="00446D96"/>
    <w:rsid w:val="00447CC3"/>
    <w:rsid w:val="0045084E"/>
    <w:rsid w:val="0045360D"/>
    <w:rsid w:val="00453925"/>
    <w:rsid w:val="00454FF8"/>
    <w:rsid w:val="00455411"/>
    <w:rsid w:val="00456570"/>
    <w:rsid w:val="00456623"/>
    <w:rsid w:val="004568F6"/>
    <w:rsid w:val="004575D1"/>
    <w:rsid w:val="00457893"/>
    <w:rsid w:val="00461D1C"/>
    <w:rsid w:val="00462301"/>
    <w:rsid w:val="0046335D"/>
    <w:rsid w:val="0046409D"/>
    <w:rsid w:val="0046412E"/>
    <w:rsid w:val="00467D7C"/>
    <w:rsid w:val="00470863"/>
    <w:rsid w:val="00470E5E"/>
    <w:rsid w:val="00471AE8"/>
    <w:rsid w:val="004773CD"/>
    <w:rsid w:val="0047780A"/>
    <w:rsid w:val="00481678"/>
    <w:rsid w:val="00482875"/>
    <w:rsid w:val="004831E9"/>
    <w:rsid w:val="00483D49"/>
    <w:rsid w:val="004850F6"/>
    <w:rsid w:val="00486F4E"/>
    <w:rsid w:val="00487928"/>
    <w:rsid w:val="00487BC9"/>
    <w:rsid w:val="00487D4F"/>
    <w:rsid w:val="0049003B"/>
    <w:rsid w:val="004906E9"/>
    <w:rsid w:val="004925B8"/>
    <w:rsid w:val="004939AA"/>
    <w:rsid w:val="00494DFA"/>
    <w:rsid w:val="0049571C"/>
    <w:rsid w:val="00496743"/>
    <w:rsid w:val="00496AE3"/>
    <w:rsid w:val="00496CEA"/>
    <w:rsid w:val="00497241"/>
    <w:rsid w:val="0049736E"/>
    <w:rsid w:val="004A05B4"/>
    <w:rsid w:val="004A23C4"/>
    <w:rsid w:val="004A278A"/>
    <w:rsid w:val="004A315A"/>
    <w:rsid w:val="004A4E92"/>
    <w:rsid w:val="004A4E93"/>
    <w:rsid w:val="004A5879"/>
    <w:rsid w:val="004A58E8"/>
    <w:rsid w:val="004A59B5"/>
    <w:rsid w:val="004A649B"/>
    <w:rsid w:val="004A6A3D"/>
    <w:rsid w:val="004A6EC7"/>
    <w:rsid w:val="004B09CC"/>
    <w:rsid w:val="004B0D60"/>
    <w:rsid w:val="004B0E8E"/>
    <w:rsid w:val="004B253E"/>
    <w:rsid w:val="004B2698"/>
    <w:rsid w:val="004B4354"/>
    <w:rsid w:val="004B49B9"/>
    <w:rsid w:val="004B78C7"/>
    <w:rsid w:val="004C03CD"/>
    <w:rsid w:val="004C0A08"/>
    <w:rsid w:val="004C2607"/>
    <w:rsid w:val="004C3165"/>
    <w:rsid w:val="004C3254"/>
    <w:rsid w:val="004C38B0"/>
    <w:rsid w:val="004C3E79"/>
    <w:rsid w:val="004C55C0"/>
    <w:rsid w:val="004C63E9"/>
    <w:rsid w:val="004C6DBD"/>
    <w:rsid w:val="004C73C2"/>
    <w:rsid w:val="004C7CC2"/>
    <w:rsid w:val="004C7FBD"/>
    <w:rsid w:val="004D104F"/>
    <w:rsid w:val="004D1772"/>
    <w:rsid w:val="004D4235"/>
    <w:rsid w:val="004D5300"/>
    <w:rsid w:val="004D5E32"/>
    <w:rsid w:val="004E0734"/>
    <w:rsid w:val="004E3100"/>
    <w:rsid w:val="004E399C"/>
    <w:rsid w:val="004E4C29"/>
    <w:rsid w:val="004E63FF"/>
    <w:rsid w:val="004E7155"/>
    <w:rsid w:val="004E73EB"/>
    <w:rsid w:val="004E76FD"/>
    <w:rsid w:val="004E7941"/>
    <w:rsid w:val="004F0F7F"/>
    <w:rsid w:val="004F1635"/>
    <w:rsid w:val="004F2213"/>
    <w:rsid w:val="004F5631"/>
    <w:rsid w:val="004F68D9"/>
    <w:rsid w:val="004F718B"/>
    <w:rsid w:val="004F795F"/>
    <w:rsid w:val="004F7A4E"/>
    <w:rsid w:val="004F7E41"/>
    <w:rsid w:val="005007E5"/>
    <w:rsid w:val="00501748"/>
    <w:rsid w:val="00501B7C"/>
    <w:rsid w:val="00501C30"/>
    <w:rsid w:val="00505794"/>
    <w:rsid w:val="00506149"/>
    <w:rsid w:val="0050623D"/>
    <w:rsid w:val="00506315"/>
    <w:rsid w:val="00506445"/>
    <w:rsid w:val="00506941"/>
    <w:rsid w:val="00507086"/>
    <w:rsid w:val="005102AB"/>
    <w:rsid w:val="00510747"/>
    <w:rsid w:val="005113AF"/>
    <w:rsid w:val="00511FE9"/>
    <w:rsid w:val="0051308B"/>
    <w:rsid w:val="005140FF"/>
    <w:rsid w:val="00514498"/>
    <w:rsid w:val="005149C3"/>
    <w:rsid w:val="00514C01"/>
    <w:rsid w:val="00515BA4"/>
    <w:rsid w:val="00515E86"/>
    <w:rsid w:val="0051690D"/>
    <w:rsid w:val="00520C1A"/>
    <w:rsid w:val="005220EB"/>
    <w:rsid w:val="0052239B"/>
    <w:rsid w:val="005223D1"/>
    <w:rsid w:val="00522565"/>
    <w:rsid w:val="00523380"/>
    <w:rsid w:val="00523A6D"/>
    <w:rsid w:val="00523E4D"/>
    <w:rsid w:val="00525CFE"/>
    <w:rsid w:val="00525E2F"/>
    <w:rsid w:val="00531866"/>
    <w:rsid w:val="00533615"/>
    <w:rsid w:val="00535B49"/>
    <w:rsid w:val="00535B66"/>
    <w:rsid w:val="00536D48"/>
    <w:rsid w:val="00537096"/>
    <w:rsid w:val="005407F9"/>
    <w:rsid w:val="00540EE4"/>
    <w:rsid w:val="00541506"/>
    <w:rsid w:val="00541890"/>
    <w:rsid w:val="005436CA"/>
    <w:rsid w:val="00543F83"/>
    <w:rsid w:val="00546703"/>
    <w:rsid w:val="005478EE"/>
    <w:rsid w:val="00547F34"/>
    <w:rsid w:val="0055047E"/>
    <w:rsid w:val="005508C1"/>
    <w:rsid w:val="00550F3A"/>
    <w:rsid w:val="00551080"/>
    <w:rsid w:val="00551770"/>
    <w:rsid w:val="005521B7"/>
    <w:rsid w:val="005539B3"/>
    <w:rsid w:val="0055556E"/>
    <w:rsid w:val="00556799"/>
    <w:rsid w:val="005572DE"/>
    <w:rsid w:val="0056173D"/>
    <w:rsid w:val="005630BD"/>
    <w:rsid w:val="00563388"/>
    <w:rsid w:val="005647DA"/>
    <w:rsid w:val="0056598A"/>
    <w:rsid w:val="005664FB"/>
    <w:rsid w:val="00566B86"/>
    <w:rsid w:val="00570365"/>
    <w:rsid w:val="00574816"/>
    <w:rsid w:val="00574F3E"/>
    <w:rsid w:val="0057538B"/>
    <w:rsid w:val="00575CC7"/>
    <w:rsid w:val="00575FD4"/>
    <w:rsid w:val="00576DD4"/>
    <w:rsid w:val="00577360"/>
    <w:rsid w:val="00581083"/>
    <w:rsid w:val="00581B90"/>
    <w:rsid w:val="005827CE"/>
    <w:rsid w:val="00583763"/>
    <w:rsid w:val="00585277"/>
    <w:rsid w:val="0058552A"/>
    <w:rsid w:val="00585A1F"/>
    <w:rsid w:val="00585CB9"/>
    <w:rsid w:val="00586FCE"/>
    <w:rsid w:val="00587A5F"/>
    <w:rsid w:val="00587A83"/>
    <w:rsid w:val="00587E91"/>
    <w:rsid w:val="00587F86"/>
    <w:rsid w:val="00587FD6"/>
    <w:rsid w:val="00590928"/>
    <w:rsid w:val="005929DF"/>
    <w:rsid w:val="005934FF"/>
    <w:rsid w:val="00593F1F"/>
    <w:rsid w:val="00597607"/>
    <w:rsid w:val="005978DF"/>
    <w:rsid w:val="005A022A"/>
    <w:rsid w:val="005A0609"/>
    <w:rsid w:val="005A0712"/>
    <w:rsid w:val="005A1018"/>
    <w:rsid w:val="005A267E"/>
    <w:rsid w:val="005A2D08"/>
    <w:rsid w:val="005A2D9B"/>
    <w:rsid w:val="005A2F90"/>
    <w:rsid w:val="005A47E3"/>
    <w:rsid w:val="005A4925"/>
    <w:rsid w:val="005A4F7E"/>
    <w:rsid w:val="005A626B"/>
    <w:rsid w:val="005A6637"/>
    <w:rsid w:val="005A6836"/>
    <w:rsid w:val="005A734B"/>
    <w:rsid w:val="005A78AC"/>
    <w:rsid w:val="005B02BB"/>
    <w:rsid w:val="005B221A"/>
    <w:rsid w:val="005B22A4"/>
    <w:rsid w:val="005B2325"/>
    <w:rsid w:val="005B476A"/>
    <w:rsid w:val="005B521A"/>
    <w:rsid w:val="005B55F4"/>
    <w:rsid w:val="005C1006"/>
    <w:rsid w:val="005C1E5A"/>
    <w:rsid w:val="005C218F"/>
    <w:rsid w:val="005C46D0"/>
    <w:rsid w:val="005C5F57"/>
    <w:rsid w:val="005C6BB6"/>
    <w:rsid w:val="005D1954"/>
    <w:rsid w:val="005D1ABC"/>
    <w:rsid w:val="005D4BC9"/>
    <w:rsid w:val="005D4D09"/>
    <w:rsid w:val="005D6692"/>
    <w:rsid w:val="005D6AC0"/>
    <w:rsid w:val="005E07CA"/>
    <w:rsid w:val="005E2FF8"/>
    <w:rsid w:val="005E31CD"/>
    <w:rsid w:val="005E410E"/>
    <w:rsid w:val="005E5ECF"/>
    <w:rsid w:val="005E694E"/>
    <w:rsid w:val="005E6C0B"/>
    <w:rsid w:val="005F155F"/>
    <w:rsid w:val="005F164C"/>
    <w:rsid w:val="005F182F"/>
    <w:rsid w:val="005F4591"/>
    <w:rsid w:val="005F53C2"/>
    <w:rsid w:val="005F6594"/>
    <w:rsid w:val="005F6B8C"/>
    <w:rsid w:val="005F71CC"/>
    <w:rsid w:val="00600EB7"/>
    <w:rsid w:val="006016E3"/>
    <w:rsid w:val="0060183D"/>
    <w:rsid w:val="006018F1"/>
    <w:rsid w:val="0060746F"/>
    <w:rsid w:val="006119D7"/>
    <w:rsid w:val="00612297"/>
    <w:rsid w:val="006131A3"/>
    <w:rsid w:val="0061415A"/>
    <w:rsid w:val="00615041"/>
    <w:rsid w:val="00615FF1"/>
    <w:rsid w:val="00616288"/>
    <w:rsid w:val="006163E5"/>
    <w:rsid w:val="00617F9F"/>
    <w:rsid w:val="00620D85"/>
    <w:rsid w:val="006215D9"/>
    <w:rsid w:val="0062183D"/>
    <w:rsid w:val="00621C42"/>
    <w:rsid w:val="00621D35"/>
    <w:rsid w:val="00621DA9"/>
    <w:rsid w:val="00622148"/>
    <w:rsid w:val="00622B10"/>
    <w:rsid w:val="006232ED"/>
    <w:rsid w:val="00623FF4"/>
    <w:rsid w:val="006247E4"/>
    <w:rsid w:val="00624B52"/>
    <w:rsid w:val="006262A2"/>
    <w:rsid w:val="00626613"/>
    <w:rsid w:val="00627D01"/>
    <w:rsid w:val="0063021D"/>
    <w:rsid w:val="00630E8B"/>
    <w:rsid w:val="00630F83"/>
    <w:rsid w:val="00631B3E"/>
    <w:rsid w:val="00632E44"/>
    <w:rsid w:val="00632FC9"/>
    <w:rsid w:val="00634D6F"/>
    <w:rsid w:val="00635AE5"/>
    <w:rsid w:val="00637D1F"/>
    <w:rsid w:val="006419EF"/>
    <w:rsid w:val="00642CD6"/>
    <w:rsid w:val="00643A12"/>
    <w:rsid w:val="00643F2A"/>
    <w:rsid w:val="0064412E"/>
    <w:rsid w:val="00644395"/>
    <w:rsid w:val="00644723"/>
    <w:rsid w:val="00645B89"/>
    <w:rsid w:val="00645CDD"/>
    <w:rsid w:val="00650448"/>
    <w:rsid w:val="006506A4"/>
    <w:rsid w:val="00650B5D"/>
    <w:rsid w:val="00651CF1"/>
    <w:rsid w:val="00651E13"/>
    <w:rsid w:val="00652CEF"/>
    <w:rsid w:val="00653B32"/>
    <w:rsid w:val="00654417"/>
    <w:rsid w:val="00654A9A"/>
    <w:rsid w:val="00654DD8"/>
    <w:rsid w:val="00655EFD"/>
    <w:rsid w:val="00657EE5"/>
    <w:rsid w:val="00660A19"/>
    <w:rsid w:val="0066167D"/>
    <w:rsid w:val="00662028"/>
    <w:rsid w:val="00663399"/>
    <w:rsid w:val="00664A3A"/>
    <w:rsid w:val="00664A6E"/>
    <w:rsid w:val="00664BC5"/>
    <w:rsid w:val="00670202"/>
    <w:rsid w:val="006707F3"/>
    <w:rsid w:val="0067164A"/>
    <w:rsid w:val="00672300"/>
    <w:rsid w:val="00673791"/>
    <w:rsid w:val="006757A0"/>
    <w:rsid w:val="00677322"/>
    <w:rsid w:val="0068065E"/>
    <w:rsid w:val="006809DB"/>
    <w:rsid w:val="006825E1"/>
    <w:rsid w:val="006827FB"/>
    <w:rsid w:val="006834ED"/>
    <w:rsid w:val="006852A7"/>
    <w:rsid w:val="006858F7"/>
    <w:rsid w:val="00687093"/>
    <w:rsid w:val="006874DD"/>
    <w:rsid w:val="00687726"/>
    <w:rsid w:val="006878F8"/>
    <w:rsid w:val="00690A9B"/>
    <w:rsid w:val="006911A0"/>
    <w:rsid w:val="00692B88"/>
    <w:rsid w:val="00692D24"/>
    <w:rsid w:val="0069321D"/>
    <w:rsid w:val="00696B7F"/>
    <w:rsid w:val="006A209F"/>
    <w:rsid w:val="006A306B"/>
    <w:rsid w:val="006A3313"/>
    <w:rsid w:val="006A7E42"/>
    <w:rsid w:val="006B0292"/>
    <w:rsid w:val="006B1374"/>
    <w:rsid w:val="006B244E"/>
    <w:rsid w:val="006B3937"/>
    <w:rsid w:val="006B3CDB"/>
    <w:rsid w:val="006B49B6"/>
    <w:rsid w:val="006B602A"/>
    <w:rsid w:val="006B7AD1"/>
    <w:rsid w:val="006B7EBA"/>
    <w:rsid w:val="006C0174"/>
    <w:rsid w:val="006C055E"/>
    <w:rsid w:val="006C0C11"/>
    <w:rsid w:val="006C138F"/>
    <w:rsid w:val="006C1E8E"/>
    <w:rsid w:val="006C2AAF"/>
    <w:rsid w:val="006C3FC8"/>
    <w:rsid w:val="006C407F"/>
    <w:rsid w:val="006C45E0"/>
    <w:rsid w:val="006C55EB"/>
    <w:rsid w:val="006C5949"/>
    <w:rsid w:val="006C5CC3"/>
    <w:rsid w:val="006C6963"/>
    <w:rsid w:val="006C6D2C"/>
    <w:rsid w:val="006C7DDD"/>
    <w:rsid w:val="006D028E"/>
    <w:rsid w:val="006D16D1"/>
    <w:rsid w:val="006D34FA"/>
    <w:rsid w:val="006D57A9"/>
    <w:rsid w:val="006D63D0"/>
    <w:rsid w:val="006D680D"/>
    <w:rsid w:val="006D6821"/>
    <w:rsid w:val="006D6C2F"/>
    <w:rsid w:val="006D7100"/>
    <w:rsid w:val="006D7952"/>
    <w:rsid w:val="006E03CF"/>
    <w:rsid w:val="006E040F"/>
    <w:rsid w:val="006E1E56"/>
    <w:rsid w:val="006E4787"/>
    <w:rsid w:val="006E79A9"/>
    <w:rsid w:val="006F0849"/>
    <w:rsid w:val="006F366A"/>
    <w:rsid w:val="006F3871"/>
    <w:rsid w:val="006F5356"/>
    <w:rsid w:val="006F6937"/>
    <w:rsid w:val="006F74AA"/>
    <w:rsid w:val="00700A0B"/>
    <w:rsid w:val="00700F0F"/>
    <w:rsid w:val="007014EE"/>
    <w:rsid w:val="00701F85"/>
    <w:rsid w:val="00704200"/>
    <w:rsid w:val="0070463C"/>
    <w:rsid w:val="0070569C"/>
    <w:rsid w:val="00705856"/>
    <w:rsid w:val="007059A9"/>
    <w:rsid w:val="007065C7"/>
    <w:rsid w:val="00706736"/>
    <w:rsid w:val="007116DD"/>
    <w:rsid w:val="007118BA"/>
    <w:rsid w:val="007123E7"/>
    <w:rsid w:val="007139B7"/>
    <w:rsid w:val="00714977"/>
    <w:rsid w:val="00716FE4"/>
    <w:rsid w:val="00717693"/>
    <w:rsid w:val="00717B7D"/>
    <w:rsid w:val="007207CE"/>
    <w:rsid w:val="00722F28"/>
    <w:rsid w:val="0072357B"/>
    <w:rsid w:val="0072547D"/>
    <w:rsid w:val="00726961"/>
    <w:rsid w:val="00732A32"/>
    <w:rsid w:val="007349DB"/>
    <w:rsid w:val="007356D2"/>
    <w:rsid w:val="00736A4E"/>
    <w:rsid w:val="00736C99"/>
    <w:rsid w:val="00737EBC"/>
    <w:rsid w:val="00740371"/>
    <w:rsid w:val="0074081C"/>
    <w:rsid w:val="0074133A"/>
    <w:rsid w:val="00741635"/>
    <w:rsid w:val="00741F1D"/>
    <w:rsid w:val="007425F4"/>
    <w:rsid w:val="00742F96"/>
    <w:rsid w:val="0074308E"/>
    <w:rsid w:val="00743483"/>
    <w:rsid w:val="00743787"/>
    <w:rsid w:val="00744885"/>
    <w:rsid w:val="00744CE9"/>
    <w:rsid w:val="007458EE"/>
    <w:rsid w:val="00746AC1"/>
    <w:rsid w:val="00747722"/>
    <w:rsid w:val="00752098"/>
    <w:rsid w:val="00752D91"/>
    <w:rsid w:val="00753FD1"/>
    <w:rsid w:val="00754790"/>
    <w:rsid w:val="00755679"/>
    <w:rsid w:val="00755D3B"/>
    <w:rsid w:val="00760BDE"/>
    <w:rsid w:val="007615FD"/>
    <w:rsid w:val="00762D92"/>
    <w:rsid w:val="00762D93"/>
    <w:rsid w:val="00763D9E"/>
    <w:rsid w:val="00763FB6"/>
    <w:rsid w:val="00765C24"/>
    <w:rsid w:val="00770AB4"/>
    <w:rsid w:val="007744D6"/>
    <w:rsid w:val="00775191"/>
    <w:rsid w:val="007757F6"/>
    <w:rsid w:val="00776521"/>
    <w:rsid w:val="0077674F"/>
    <w:rsid w:val="007802D9"/>
    <w:rsid w:val="007806C0"/>
    <w:rsid w:val="00780C8A"/>
    <w:rsid w:val="00781CC7"/>
    <w:rsid w:val="00784947"/>
    <w:rsid w:val="007879D8"/>
    <w:rsid w:val="00787C1F"/>
    <w:rsid w:val="0079049E"/>
    <w:rsid w:val="00791A19"/>
    <w:rsid w:val="00793819"/>
    <w:rsid w:val="00797820"/>
    <w:rsid w:val="007A164F"/>
    <w:rsid w:val="007A2425"/>
    <w:rsid w:val="007A29F0"/>
    <w:rsid w:val="007A2FE1"/>
    <w:rsid w:val="007A3CA8"/>
    <w:rsid w:val="007A400C"/>
    <w:rsid w:val="007A4B5B"/>
    <w:rsid w:val="007A5A9B"/>
    <w:rsid w:val="007A688E"/>
    <w:rsid w:val="007A6F3B"/>
    <w:rsid w:val="007A7C11"/>
    <w:rsid w:val="007B0890"/>
    <w:rsid w:val="007B2C22"/>
    <w:rsid w:val="007B34F9"/>
    <w:rsid w:val="007B43DD"/>
    <w:rsid w:val="007B5524"/>
    <w:rsid w:val="007B754A"/>
    <w:rsid w:val="007C0C96"/>
    <w:rsid w:val="007C33AD"/>
    <w:rsid w:val="007C355E"/>
    <w:rsid w:val="007C4039"/>
    <w:rsid w:val="007C5D5A"/>
    <w:rsid w:val="007D1E98"/>
    <w:rsid w:val="007D3270"/>
    <w:rsid w:val="007D3DDE"/>
    <w:rsid w:val="007D53CB"/>
    <w:rsid w:val="007D5823"/>
    <w:rsid w:val="007D5BCD"/>
    <w:rsid w:val="007D6637"/>
    <w:rsid w:val="007D6C5C"/>
    <w:rsid w:val="007D7A9D"/>
    <w:rsid w:val="007D7E05"/>
    <w:rsid w:val="007E0B4B"/>
    <w:rsid w:val="007E1C57"/>
    <w:rsid w:val="007E395E"/>
    <w:rsid w:val="007E49AC"/>
    <w:rsid w:val="007E4D0D"/>
    <w:rsid w:val="007E4DCE"/>
    <w:rsid w:val="007E5CF0"/>
    <w:rsid w:val="007E607F"/>
    <w:rsid w:val="007F0197"/>
    <w:rsid w:val="007F07A1"/>
    <w:rsid w:val="007F0C94"/>
    <w:rsid w:val="007F3FC6"/>
    <w:rsid w:val="007F481E"/>
    <w:rsid w:val="007F7503"/>
    <w:rsid w:val="007F7A51"/>
    <w:rsid w:val="008000C2"/>
    <w:rsid w:val="008002B9"/>
    <w:rsid w:val="00800483"/>
    <w:rsid w:val="008010CC"/>
    <w:rsid w:val="008012B7"/>
    <w:rsid w:val="00802938"/>
    <w:rsid w:val="008036D4"/>
    <w:rsid w:val="00803728"/>
    <w:rsid w:val="0080412C"/>
    <w:rsid w:val="00805E2B"/>
    <w:rsid w:val="0080710D"/>
    <w:rsid w:val="0081003C"/>
    <w:rsid w:val="00810877"/>
    <w:rsid w:val="00811054"/>
    <w:rsid w:val="00811415"/>
    <w:rsid w:val="00811E1B"/>
    <w:rsid w:val="008129C5"/>
    <w:rsid w:val="00814D20"/>
    <w:rsid w:val="008179A0"/>
    <w:rsid w:val="0082285C"/>
    <w:rsid w:val="00822D45"/>
    <w:rsid w:val="0082306D"/>
    <w:rsid w:val="00825FE9"/>
    <w:rsid w:val="00830A03"/>
    <w:rsid w:val="00830ACB"/>
    <w:rsid w:val="00830E67"/>
    <w:rsid w:val="00831C94"/>
    <w:rsid w:val="00831EE4"/>
    <w:rsid w:val="00832352"/>
    <w:rsid w:val="0083267A"/>
    <w:rsid w:val="00832C11"/>
    <w:rsid w:val="0083302B"/>
    <w:rsid w:val="00833E87"/>
    <w:rsid w:val="00834146"/>
    <w:rsid w:val="0084022B"/>
    <w:rsid w:val="00840B34"/>
    <w:rsid w:val="00841917"/>
    <w:rsid w:val="00841C89"/>
    <w:rsid w:val="00841D57"/>
    <w:rsid w:val="00842097"/>
    <w:rsid w:val="00843E70"/>
    <w:rsid w:val="0084480C"/>
    <w:rsid w:val="008449C7"/>
    <w:rsid w:val="00846DBA"/>
    <w:rsid w:val="00850576"/>
    <w:rsid w:val="00850A8B"/>
    <w:rsid w:val="00850B6D"/>
    <w:rsid w:val="00850C8C"/>
    <w:rsid w:val="00850E64"/>
    <w:rsid w:val="0085129F"/>
    <w:rsid w:val="00851315"/>
    <w:rsid w:val="00852E89"/>
    <w:rsid w:val="00853103"/>
    <w:rsid w:val="008565A7"/>
    <w:rsid w:val="00857758"/>
    <w:rsid w:val="0086108E"/>
    <w:rsid w:val="00861D54"/>
    <w:rsid w:val="0086282E"/>
    <w:rsid w:val="00862A59"/>
    <w:rsid w:val="00862D8E"/>
    <w:rsid w:val="00863DBA"/>
    <w:rsid w:val="008644EB"/>
    <w:rsid w:val="00864A40"/>
    <w:rsid w:val="00865EF5"/>
    <w:rsid w:val="0086603A"/>
    <w:rsid w:val="00866408"/>
    <w:rsid w:val="00866780"/>
    <w:rsid w:val="008704EB"/>
    <w:rsid w:val="0087338A"/>
    <w:rsid w:val="00873418"/>
    <w:rsid w:val="00873692"/>
    <w:rsid w:val="00873744"/>
    <w:rsid w:val="00874BA9"/>
    <w:rsid w:val="00874DBD"/>
    <w:rsid w:val="00874EC4"/>
    <w:rsid w:val="00875BC4"/>
    <w:rsid w:val="00877650"/>
    <w:rsid w:val="00883513"/>
    <w:rsid w:val="008838FE"/>
    <w:rsid w:val="008840D3"/>
    <w:rsid w:val="00884583"/>
    <w:rsid w:val="00884EF4"/>
    <w:rsid w:val="0088537B"/>
    <w:rsid w:val="00886727"/>
    <w:rsid w:val="008871C6"/>
    <w:rsid w:val="00887E69"/>
    <w:rsid w:val="0089260B"/>
    <w:rsid w:val="008935AE"/>
    <w:rsid w:val="00895178"/>
    <w:rsid w:val="008951B6"/>
    <w:rsid w:val="00897853"/>
    <w:rsid w:val="00897E12"/>
    <w:rsid w:val="008A219F"/>
    <w:rsid w:val="008A22A0"/>
    <w:rsid w:val="008A2C80"/>
    <w:rsid w:val="008A3702"/>
    <w:rsid w:val="008A4B53"/>
    <w:rsid w:val="008A4C6A"/>
    <w:rsid w:val="008A6229"/>
    <w:rsid w:val="008A72EF"/>
    <w:rsid w:val="008A79F9"/>
    <w:rsid w:val="008A7F2A"/>
    <w:rsid w:val="008B027F"/>
    <w:rsid w:val="008B08DF"/>
    <w:rsid w:val="008B1591"/>
    <w:rsid w:val="008B1D35"/>
    <w:rsid w:val="008B39AA"/>
    <w:rsid w:val="008B5892"/>
    <w:rsid w:val="008B58AC"/>
    <w:rsid w:val="008B638F"/>
    <w:rsid w:val="008B77C0"/>
    <w:rsid w:val="008C0320"/>
    <w:rsid w:val="008C09B6"/>
    <w:rsid w:val="008C0FE4"/>
    <w:rsid w:val="008C1B86"/>
    <w:rsid w:val="008C1D57"/>
    <w:rsid w:val="008C1DE6"/>
    <w:rsid w:val="008C2EDC"/>
    <w:rsid w:val="008C32A5"/>
    <w:rsid w:val="008C35D6"/>
    <w:rsid w:val="008C3E04"/>
    <w:rsid w:val="008C4CC2"/>
    <w:rsid w:val="008D35C0"/>
    <w:rsid w:val="008D52D3"/>
    <w:rsid w:val="008D5456"/>
    <w:rsid w:val="008E03DB"/>
    <w:rsid w:val="008E06A0"/>
    <w:rsid w:val="008E0AD8"/>
    <w:rsid w:val="008E0F16"/>
    <w:rsid w:val="008E1AAA"/>
    <w:rsid w:val="008E21F5"/>
    <w:rsid w:val="008E335C"/>
    <w:rsid w:val="008E33F7"/>
    <w:rsid w:val="008E79B7"/>
    <w:rsid w:val="008F05E7"/>
    <w:rsid w:val="008F5259"/>
    <w:rsid w:val="008F6C39"/>
    <w:rsid w:val="008F74A0"/>
    <w:rsid w:val="009015BE"/>
    <w:rsid w:val="00901F87"/>
    <w:rsid w:val="00902240"/>
    <w:rsid w:val="009026FF"/>
    <w:rsid w:val="00902783"/>
    <w:rsid w:val="00902CF8"/>
    <w:rsid w:val="0090370F"/>
    <w:rsid w:val="00904638"/>
    <w:rsid w:val="009055B9"/>
    <w:rsid w:val="009058E4"/>
    <w:rsid w:val="00906492"/>
    <w:rsid w:val="00906A9E"/>
    <w:rsid w:val="00912340"/>
    <w:rsid w:val="009123EE"/>
    <w:rsid w:val="00914AB3"/>
    <w:rsid w:val="00916B9D"/>
    <w:rsid w:val="00917A19"/>
    <w:rsid w:val="0091F89C"/>
    <w:rsid w:val="0092073E"/>
    <w:rsid w:val="00923B0C"/>
    <w:rsid w:val="00923B6D"/>
    <w:rsid w:val="00924860"/>
    <w:rsid w:val="00930447"/>
    <w:rsid w:val="009318F4"/>
    <w:rsid w:val="0093199C"/>
    <w:rsid w:val="00931A96"/>
    <w:rsid w:val="00932054"/>
    <w:rsid w:val="00932249"/>
    <w:rsid w:val="00932A52"/>
    <w:rsid w:val="00936004"/>
    <w:rsid w:val="009362B8"/>
    <w:rsid w:val="00937D72"/>
    <w:rsid w:val="0094003F"/>
    <w:rsid w:val="009404A2"/>
    <w:rsid w:val="009407DE"/>
    <w:rsid w:val="009409D8"/>
    <w:rsid w:val="00940AC6"/>
    <w:rsid w:val="009413C5"/>
    <w:rsid w:val="009419DF"/>
    <w:rsid w:val="00942866"/>
    <w:rsid w:val="00944B6C"/>
    <w:rsid w:val="00945A03"/>
    <w:rsid w:val="00946DB8"/>
    <w:rsid w:val="00947BC3"/>
    <w:rsid w:val="00950677"/>
    <w:rsid w:val="00951353"/>
    <w:rsid w:val="009532FC"/>
    <w:rsid w:val="00954C64"/>
    <w:rsid w:val="00956706"/>
    <w:rsid w:val="00960711"/>
    <w:rsid w:val="0096117F"/>
    <w:rsid w:val="009613F2"/>
    <w:rsid w:val="0096265A"/>
    <w:rsid w:val="0096333E"/>
    <w:rsid w:val="00963C6A"/>
    <w:rsid w:val="00964EFC"/>
    <w:rsid w:val="009651AF"/>
    <w:rsid w:val="009677A2"/>
    <w:rsid w:val="00967D3C"/>
    <w:rsid w:val="0097052F"/>
    <w:rsid w:val="00972476"/>
    <w:rsid w:val="0097328E"/>
    <w:rsid w:val="009735D4"/>
    <w:rsid w:val="00973B96"/>
    <w:rsid w:val="00974313"/>
    <w:rsid w:val="00974EF7"/>
    <w:rsid w:val="009758CB"/>
    <w:rsid w:val="00975C51"/>
    <w:rsid w:val="00977231"/>
    <w:rsid w:val="0097737E"/>
    <w:rsid w:val="00980673"/>
    <w:rsid w:val="00980EC4"/>
    <w:rsid w:val="009816D0"/>
    <w:rsid w:val="0098180C"/>
    <w:rsid w:val="0099071D"/>
    <w:rsid w:val="009922ED"/>
    <w:rsid w:val="00992D54"/>
    <w:rsid w:val="009934D4"/>
    <w:rsid w:val="009939E4"/>
    <w:rsid w:val="00993B1E"/>
    <w:rsid w:val="00994CA4"/>
    <w:rsid w:val="0099543E"/>
    <w:rsid w:val="00996A01"/>
    <w:rsid w:val="009A05EA"/>
    <w:rsid w:val="009A1A19"/>
    <w:rsid w:val="009A26E4"/>
    <w:rsid w:val="009A33F5"/>
    <w:rsid w:val="009A5793"/>
    <w:rsid w:val="009A65E2"/>
    <w:rsid w:val="009A6D54"/>
    <w:rsid w:val="009A6E48"/>
    <w:rsid w:val="009A7541"/>
    <w:rsid w:val="009B0DCB"/>
    <w:rsid w:val="009B14EA"/>
    <w:rsid w:val="009B19C5"/>
    <w:rsid w:val="009B2E1A"/>
    <w:rsid w:val="009B628F"/>
    <w:rsid w:val="009B6C22"/>
    <w:rsid w:val="009B6C94"/>
    <w:rsid w:val="009B6D64"/>
    <w:rsid w:val="009C10AE"/>
    <w:rsid w:val="009C1FE5"/>
    <w:rsid w:val="009C228A"/>
    <w:rsid w:val="009C2E39"/>
    <w:rsid w:val="009C30D7"/>
    <w:rsid w:val="009C3872"/>
    <w:rsid w:val="009C3A79"/>
    <w:rsid w:val="009C3E49"/>
    <w:rsid w:val="009C4E17"/>
    <w:rsid w:val="009C4F92"/>
    <w:rsid w:val="009C7915"/>
    <w:rsid w:val="009C7C3A"/>
    <w:rsid w:val="009D0506"/>
    <w:rsid w:val="009D0541"/>
    <w:rsid w:val="009D0A10"/>
    <w:rsid w:val="009D0F2F"/>
    <w:rsid w:val="009D221F"/>
    <w:rsid w:val="009D3508"/>
    <w:rsid w:val="009D4356"/>
    <w:rsid w:val="009D4808"/>
    <w:rsid w:val="009D6059"/>
    <w:rsid w:val="009D6346"/>
    <w:rsid w:val="009D6796"/>
    <w:rsid w:val="009D741D"/>
    <w:rsid w:val="009D74DE"/>
    <w:rsid w:val="009D7A78"/>
    <w:rsid w:val="009D7EAB"/>
    <w:rsid w:val="009E0D51"/>
    <w:rsid w:val="009E29E9"/>
    <w:rsid w:val="009E3031"/>
    <w:rsid w:val="009E3612"/>
    <w:rsid w:val="009E44A9"/>
    <w:rsid w:val="009E5446"/>
    <w:rsid w:val="009E60AD"/>
    <w:rsid w:val="009E6562"/>
    <w:rsid w:val="009E6B97"/>
    <w:rsid w:val="009F0400"/>
    <w:rsid w:val="009F0482"/>
    <w:rsid w:val="009F1B6E"/>
    <w:rsid w:val="009F25F3"/>
    <w:rsid w:val="009F3EE0"/>
    <w:rsid w:val="009F5885"/>
    <w:rsid w:val="00A002A4"/>
    <w:rsid w:val="00A00E62"/>
    <w:rsid w:val="00A01510"/>
    <w:rsid w:val="00A04354"/>
    <w:rsid w:val="00A04A49"/>
    <w:rsid w:val="00A1095E"/>
    <w:rsid w:val="00A10E73"/>
    <w:rsid w:val="00A11E5F"/>
    <w:rsid w:val="00A1208D"/>
    <w:rsid w:val="00A12C19"/>
    <w:rsid w:val="00A162F1"/>
    <w:rsid w:val="00A25A85"/>
    <w:rsid w:val="00A26484"/>
    <w:rsid w:val="00A27828"/>
    <w:rsid w:val="00A27EA2"/>
    <w:rsid w:val="00A30FFF"/>
    <w:rsid w:val="00A31581"/>
    <w:rsid w:val="00A3366E"/>
    <w:rsid w:val="00A33A79"/>
    <w:rsid w:val="00A34DBE"/>
    <w:rsid w:val="00A3580F"/>
    <w:rsid w:val="00A35840"/>
    <w:rsid w:val="00A35C27"/>
    <w:rsid w:val="00A365A7"/>
    <w:rsid w:val="00A36D21"/>
    <w:rsid w:val="00A407B7"/>
    <w:rsid w:val="00A41798"/>
    <w:rsid w:val="00A41802"/>
    <w:rsid w:val="00A41814"/>
    <w:rsid w:val="00A4181A"/>
    <w:rsid w:val="00A42438"/>
    <w:rsid w:val="00A446B9"/>
    <w:rsid w:val="00A44743"/>
    <w:rsid w:val="00A447EB"/>
    <w:rsid w:val="00A451ED"/>
    <w:rsid w:val="00A45D60"/>
    <w:rsid w:val="00A47F85"/>
    <w:rsid w:val="00A47FEF"/>
    <w:rsid w:val="00A502F2"/>
    <w:rsid w:val="00A50687"/>
    <w:rsid w:val="00A53850"/>
    <w:rsid w:val="00A5594F"/>
    <w:rsid w:val="00A56CF4"/>
    <w:rsid w:val="00A57395"/>
    <w:rsid w:val="00A57802"/>
    <w:rsid w:val="00A60A99"/>
    <w:rsid w:val="00A60B12"/>
    <w:rsid w:val="00A61410"/>
    <w:rsid w:val="00A62AAA"/>
    <w:rsid w:val="00A62DD0"/>
    <w:rsid w:val="00A632EB"/>
    <w:rsid w:val="00A640DC"/>
    <w:rsid w:val="00A650BB"/>
    <w:rsid w:val="00A70504"/>
    <w:rsid w:val="00A712DC"/>
    <w:rsid w:val="00A72DD7"/>
    <w:rsid w:val="00A754AD"/>
    <w:rsid w:val="00A76200"/>
    <w:rsid w:val="00A80957"/>
    <w:rsid w:val="00A83510"/>
    <w:rsid w:val="00A83F7D"/>
    <w:rsid w:val="00A849EC"/>
    <w:rsid w:val="00A84F84"/>
    <w:rsid w:val="00A86598"/>
    <w:rsid w:val="00A90955"/>
    <w:rsid w:val="00A91311"/>
    <w:rsid w:val="00A9192E"/>
    <w:rsid w:val="00A92A02"/>
    <w:rsid w:val="00A93301"/>
    <w:rsid w:val="00A96B30"/>
    <w:rsid w:val="00AA0288"/>
    <w:rsid w:val="00AA0A79"/>
    <w:rsid w:val="00AA2024"/>
    <w:rsid w:val="00AA2FA1"/>
    <w:rsid w:val="00AA30D3"/>
    <w:rsid w:val="00AA4C06"/>
    <w:rsid w:val="00AA51F4"/>
    <w:rsid w:val="00AA59C8"/>
    <w:rsid w:val="00AA5F4B"/>
    <w:rsid w:val="00AA6B2C"/>
    <w:rsid w:val="00AA7FC7"/>
    <w:rsid w:val="00AB008D"/>
    <w:rsid w:val="00AB0A69"/>
    <w:rsid w:val="00AB0E87"/>
    <w:rsid w:val="00AB1090"/>
    <w:rsid w:val="00AB10F8"/>
    <w:rsid w:val="00AB1B5C"/>
    <w:rsid w:val="00AB1E62"/>
    <w:rsid w:val="00AB3E1C"/>
    <w:rsid w:val="00AB4EBA"/>
    <w:rsid w:val="00AB5208"/>
    <w:rsid w:val="00AB55C4"/>
    <w:rsid w:val="00AB77D4"/>
    <w:rsid w:val="00AB79F7"/>
    <w:rsid w:val="00AC00FB"/>
    <w:rsid w:val="00AC0C0D"/>
    <w:rsid w:val="00AC1B06"/>
    <w:rsid w:val="00AC414D"/>
    <w:rsid w:val="00AC6039"/>
    <w:rsid w:val="00AC61B0"/>
    <w:rsid w:val="00AC6D4D"/>
    <w:rsid w:val="00AC7337"/>
    <w:rsid w:val="00AC7DEA"/>
    <w:rsid w:val="00AC7EC2"/>
    <w:rsid w:val="00AD08A4"/>
    <w:rsid w:val="00AD08B6"/>
    <w:rsid w:val="00AD0E39"/>
    <w:rsid w:val="00AD109B"/>
    <w:rsid w:val="00AD1E17"/>
    <w:rsid w:val="00AD270C"/>
    <w:rsid w:val="00AD2D73"/>
    <w:rsid w:val="00AD4D3D"/>
    <w:rsid w:val="00AD7443"/>
    <w:rsid w:val="00AE05E0"/>
    <w:rsid w:val="00AE0F28"/>
    <w:rsid w:val="00AE505D"/>
    <w:rsid w:val="00AE55BD"/>
    <w:rsid w:val="00AE5A4E"/>
    <w:rsid w:val="00AE62B3"/>
    <w:rsid w:val="00AE6E94"/>
    <w:rsid w:val="00AE7E70"/>
    <w:rsid w:val="00AF1271"/>
    <w:rsid w:val="00AF1634"/>
    <w:rsid w:val="00AF20F0"/>
    <w:rsid w:val="00AF2EEC"/>
    <w:rsid w:val="00AF44F5"/>
    <w:rsid w:val="00AF4D51"/>
    <w:rsid w:val="00AF5CFC"/>
    <w:rsid w:val="00AF7190"/>
    <w:rsid w:val="00AF7945"/>
    <w:rsid w:val="00B011C2"/>
    <w:rsid w:val="00B01ABE"/>
    <w:rsid w:val="00B02409"/>
    <w:rsid w:val="00B028F2"/>
    <w:rsid w:val="00B04BB4"/>
    <w:rsid w:val="00B05A70"/>
    <w:rsid w:val="00B05BD3"/>
    <w:rsid w:val="00B10877"/>
    <w:rsid w:val="00B11439"/>
    <w:rsid w:val="00B119D0"/>
    <w:rsid w:val="00B138D6"/>
    <w:rsid w:val="00B15854"/>
    <w:rsid w:val="00B15E9B"/>
    <w:rsid w:val="00B17D05"/>
    <w:rsid w:val="00B215BD"/>
    <w:rsid w:val="00B21ADB"/>
    <w:rsid w:val="00B22130"/>
    <w:rsid w:val="00B22525"/>
    <w:rsid w:val="00B22EA5"/>
    <w:rsid w:val="00B22FF1"/>
    <w:rsid w:val="00B23979"/>
    <w:rsid w:val="00B23E65"/>
    <w:rsid w:val="00B2405F"/>
    <w:rsid w:val="00B25290"/>
    <w:rsid w:val="00B273C5"/>
    <w:rsid w:val="00B274C9"/>
    <w:rsid w:val="00B3009D"/>
    <w:rsid w:val="00B311E9"/>
    <w:rsid w:val="00B32682"/>
    <w:rsid w:val="00B32EA7"/>
    <w:rsid w:val="00B344AD"/>
    <w:rsid w:val="00B35B8A"/>
    <w:rsid w:val="00B4080E"/>
    <w:rsid w:val="00B40EC0"/>
    <w:rsid w:val="00B41AA7"/>
    <w:rsid w:val="00B42056"/>
    <w:rsid w:val="00B42BFC"/>
    <w:rsid w:val="00B46C9A"/>
    <w:rsid w:val="00B479F7"/>
    <w:rsid w:val="00B47E6D"/>
    <w:rsid w:val="00B542CD"/>
    <w:rsid w:val="00B5599B"/>
    <w:rsid w:val="00B55EB8"/>
    <w:rsid w:val="00B578BF"/>
    <w:rsid w:val="00B603E8"/>
    <w:rsid w:val="00B60E7C"/>
    <w:rsid w:val="00B62039"/>
    <w:rsid w:val="00B6286E"/>
    <w:rsid w:val="00B65A73"/>
    <w:rsid w:val="00B65E34"/>
    <w:rsid w:val="00B66B4E"/>
    <w:rsid w:val="00B673B7"/>
    <w:rsid w:val="00B677BE"/>
    <w:rsid w:val="00B67AD1"/>
    <w:rsid w:val="00B711F4"/>
    <w:rsid w:val="00B720B2"/>
    <w:rsid w:val="00B73555"/>
    <w:rsid w:val="00B75070"/>
    <w:rsid w:val="00B755DB"/>
    <w:rsid w:val="00B75DA5"/>
    <w:rsid w:val="00B75EE3"/>
    <w:rsid w:val="00B76213"/>
    <w:rsid w:val="00B762E6"/>
    <w:rsid w:val="00B7641A"/>
    <w:rsid w:val="00B764DD"/>
    <w:rsid w:val="00B80FC9"/>
    <w:rsid w:val="00B81636"/>
    <w:rsid w:val="00B81BBD"/>
    <w:rsid w:val="00B8312E"/>
    <w:rsid w:val="00B8423D"/>
    <w:rsid w:val="00B84E7D"/>
    <w:rsid w:val="00B91C50"/>
    <w:rsid w:val="00B92F41"/>
    <w:rsid w:val="00B936E9"/>
    <w:rsid w:val="00B94C09"/>
    <w:rsid w:val="00B9536D"/>
    <w:rsid w:val="00B9633A"/>
    <w:rsid w:val="00B97612"/>
    <w:rsid w:val="00B97D03"/>
    <w:rsid w:val="00BA01DE"/>
    <w:rsid w:val="00BA0F9E"/>
    <w:rsid w:val="00BA27B7"/>
    <w:rsid w:val="00BA3042"/>
    <w:rsid w:val="00BA3A21"/>
    <w:rsid w:val="00BA4492"/>
    <w:rsid w:val="00BA592E"/>
    <w:rsid w:val="00BA6E38"/>
    <w:rsid w:val="00BA71ED"/>
    <w:rsid w:val="00BB0AC2"/>
    <w:rsid w:val="00BB2DBC"/>
    <w:rsid w:val="00BB2F6F"/>
    <w:rsid w:val="00BB414D"/>
    <w:rsid w:val="00BB58CD"/>
    <w:rsid w:val="00BB6D2F"/>
    <w:rsid w:val="00BB7AAE"/>
    <w:rsid w:val="00BC0E38"/>
    <w:rsid w:val="00BC288E"/>
    <w:rsid w:val="00BC2923"/>
    <w:rsid w:val="00BC2F3C"/>
    <w:rsid w:val="00BC3F9C"/>
    <w:rsid w:val="00BC49BB"/>
    <w:rsid w:val="00BC56D8"/>
    <w:rsid w:val="00BC58F0"/>
    <w:rsid w:val="00BC67D4"/>
    <w:rsid w:val="00BD122B"/>
    <w:rsid w:val="00BD1912"/>
    <w:rsid w:val="00BD326D"/>
    <w:rsid w:val="00BD46BB"/>
    <w:rsid w:val="00BD587F"/>
    <w:rsid w:val="00BD5DF0"/>
    <w:rsid w:val="00BD64CD"/>
    <w:rsid w:val="00BD6C03"/>
    <w:rsid w:val="00BE32A4"/>
    <w:rsid w:val="00BE3475"/>
    <w:rsid w:val="00BE39FB"/>
    <w:rsid w:val="00BE41C6"/>
    <w:rsid w:val="00BE59CA"/>
    <w:rsid w:val="00BE5BEC"/>
    <w:rsid w:val="00BE655A"/>
    <w:rsid w:val="00BE6EFC"/>
    <w:rsid w:val="00BE7AF5"/>
    <w:rsid w:val="00BF1A4A"/>
    <w:rsid w:val="00BF2F8E"/>
    <w:rsid w:val="00BF3BA5"/>
    <w:rsid w:val="00BF3E5D"/>
    <w:rsid w:val="00BF56F5"/>
    <w:rsid w:val="00BF6088"/>
    <w:rsid w:val="00BF7B64"/>
    <w:rsid w:val="00C00067"/>
    <w:rsid w:val="00C00CDB"/>
    <w:rsid w:val="00C01DEA"/>
    <w:rsid w:val="00C035A2"/>
    <w:rsid w:val="00C0394D"/>
    <w:rsid w:val="00C03BAF"/>
    <w:rsid w:val="00C04084"/>
    <w:rsid w:val="00C0503F"/>
    <w:rsid w:val="00C0598B"/>
    <w:rsid w:val="00C05E26"/>
    <w:rsid w:val="00C06D87"/>
    <w:rsid w:val="00C07119"/>
    <w:rsid w:val="00C07F6B"/>
    <w:rsid w:val="00C104E0"/>
    <w:rsid w:val="00C10947"/>
    <w:rsid w:val="00C1117D"/>
    <w:rsid w:val="00C13342"/>
    <w:rsid w:val="00C13A2B"/>
    <w:rsid w:val="00C14368"/>
    <w:rsid w:val="00C144BA"/>
    <w:rsid w:val="00C15654"/>
    <w:rsid w:val="00C165A1"/>
    <w:rsid w:val="00C16B12"/>
    <w:rsid w:val="00C17B25"/>
    <w:rsid w:val="00C212C9"/>
    <w:rsid w:val="00C21491"/>
    <w:rsid w:val="00C2258F"/>
    <w:rsid w:val="00C238C0"/>
    <w:rsid w:val="00C24580"/>
    <w:rsid w:val="00C24DFC"/>
    <w:rsid w:val="00C2536C"/>
    <w:rsid w:val="00C2585F"/>
    <w:rsid w:val="00C27513"/>
    <w:rsid w:val="00C27629"/>
    <w:rsid w:val="00C30F50"/>
    <w:rsid w:val="00C325BB"/>
    <w:rsid w:val="00C328B0"/>
    <w:rsid w:val="00C32F8C"/>
    <w:rsid w:val="00C33C73"/>
    <w:rsid w:val="00C3445E"/>
    <w:rsid w:val="00C3455C"/>
    <w:rsid w:val="00C359B7"/>
    <w:rsid w:val="00C35F66"/>
    <w:rsid w:val="00C36F7A"/>
    <w:rsid w:val="00C372B8"/>
    <w:rsid w:val="00C37374"/>
    <w:rsid w:val="00C41179"/>
    <w:rsid w:val="00C4192E"/>
    <w:rsid w:val="00C429B1"/>
    <w:rsid w:val="00C465A8"/>
    <w:rsid w:val="00C51612"/>
    <w:rsid w:val="00C525A1"/>
    <w:rsid w:val="00C52E00"/>
    <w:rsid w:val="00C52EBE"/>
    <w:rsid w:val="00C534D9"/>
    <w:rsid w:val="00C537EC"/>
    <w:rsid w:val="00C552AB"/>
    <w:rsid w:val="00C554FB"/>
    <w:rsid w:val="00C570AC"/>
    <w:rsid w:val="00C611D9"/>
    <w:rsid w:val="00C63C11"/>
    <w:rsid w:val="00C63DFA"/>
    <w:rsid w:val="00C65485"/>
    <w:rsid w:val="00C65E1B"/>
    <w:rsid w:val="00C66068"/>
    <w:rsid w:val="00C66810"/>
    <w:rsid w:val="00C677FF"/>
    <w:rsid w:val="00C678F1"/>
    <w:rsid w:val="00C679E0"/>
    <w:rsid w:val="00C67D83"/>
    <w:rsid w:val="00C67EC3"/>
    <w:rsid w:val="00C700BA"/>
    <w:rsid w:val="00C70765"/>
    <w:rsid w:val="00C70DCD"/>
    <w:rsid w:val="00C733AE"/>
    <w:rsid w:val="00C734D9"/>
    <w:rsid w:val="00C73572"/>
    <w:rsid w:val="00C73A7B"/>
    <w:rsid w:val="00C73EEF"/>
    <w:rsid w:val="00C7402F"/>
    <w:rsid w:val="00C740F2"/>
    <w:rsid w:val="00C74AC1"/>
    <w:rsid w:val="00C77083"/>
    <w:rsid w:val="00C776B9"/>
    <w:rsid w:val="00C77AC0"/>
    <w:rsid w:val="00C804F6"/>
    <w:rsid w:val="00C81837"/>
    <w:rsid w:val="00C81D4B"/>
    <w:rsid w:val="00C81DD4"/>
    <w:rsid w:val="00C82699"/>
    <w:rsid w:val="00C8472C"/>
    <w:rsid w:val="00C84FAF"/>
    <w:rsid w:val="00C86A6B"/>
    <w:rsid w:val="00C90089"/>
    <w:rsid w:val="00C91C07"/>
    <w:rsid w:val="00C935C2"/>
    <w:rsid w:val="00C941D7"/>
    <w:rsid w:val="00C97EF4"/>
    <w:rsid w:val="00CA0FE2"/>
    <w:rsid w:val="00CA35FA"/>
    <w:rsid w:val="00CA415B"/>
    <w:rsid w:val="00CA64A5"/>
    <w:rsid w:val="00CA6A44"/>
    <w:rsid w:val="00CB073E"/>
    <w:rsid w:val="00CB1401"/>
    <w:rsid w:val="00CB2C89"/>
    <w:rsid w:val="00CB2EDB"/>
    <w:rsid w:val="00CB4EAC"/>
    <w:rsid w:val="00CB6956"/>
    <w:rsid w:val="00CC024A"/>
    <w:rsid w:val="00CC5511"/>
    <w:rsid w:val="00CC7534"/>
    <w:rsid w:val="00CD0859"/>
    <w:rsid w:val="00CD1C71"/>
    <w:rsid w:val="00CD2E51"/>
    <w:rsid w:val="00CD46C3"/>
    <w:rsid w:val="00CD4FEC"/>
    <w:rsid w:val="00CD626B"/>
    <w:rsid w:val="00CD653E"/>
    <w:rsid w:val="00CD701C"/>
    <w:rsid w:val="00CD7FB0"/>
    <w:rsid w:val="00CE0676"/>
    <w:rsid w:val="00CE0A66"/>
    <w:rsid w:val="00CE1308"/>
    <w:rsid w:val="00CE2A88"/>
    <w:rsid w:val="00CE3531"/>
    <w:rsid w:val="00CE3DE7"/>
    <w:rsid w:val="00CE4FCE"/>
    <w:rsid w:val="00CE512F"/>
    <w:rsid w:val="00CE6E87"/>
    <w:rsid w:val="00CF24E0"/>
    <w:rsid w:val="00CF524A"/>
    <w:rsid w:val="00CF62FD"/>
    <w:rsid w:val="00CF668A"/>
    <w:rsid w:val="00CF6F43"/>
    <w:rsid w:val="00CF7DE8"/>
    <w:rsid w:val="00D0122A"/>
    <w:rsid w:val="00D0129C"/>
    <w:rsid w:val="00D015A6"/>
    <w:rsid w:val="00D030F6"/>
    <w:rsid w:val="00D03EDA"/>
    <w:rsid w:val="00D054E7"/>
    <w:rsid w:val="00D05763"/>
    <w:rsid w:val="00D07F8E"/>
    <w:rsid w:val="00D10011"/>
    <w:rsid w:val="00D10814"/>
    <w:rsid w:val="00D11E11"/>
    <w:rsid w:val="00D12939"/>
    <w:rsid w:val="00D14899"/>
    <w:rsid w:val="00D14F8D"/>
    <w:rsid w:val="00D15421"/>
    <w:rsid w:val="00D156A9"/>
    <w:rsid w:val="00D20511"/>
    <w:rsid w:val="00D216AD"/>
    <w:rsid w:val="00D21A7F"/>
    <w:rsid w:val="00D21C4F"/>
    <w:rsid w:val="00D221A3"/>
    <w:rsid w:val="00D2296F"/>
    <w:rsid w:val="00D26056"/>
    <w:rsid w:val="00D26CC9"/>
    <w:rsid w:val="00D3042D"/>
    <w:rsid w:val="00D30AD7"/>
    <w:rsid w:val="00D30B2B"/>
    <w:rsid w:val="00D31BE6"/>
    <w:rsid w:val="00D33DB0"/>
    <w:rsid w:val="00D353CD"/>
    <w:rsid w:val="00D3599D"/>
    <w:rsid w:val="00D367FB"/>
    <w:rsid w:val="00D37C7A"/>
    <w:rsid w:val="00D40CA9"/>
    <w:rsid w:val="00D414EA"/>
    <w:rsid w:val="00D45AC0"/>
    <w:rsid w:val="00D46AB4"/>
    <w:rsid w:val="00D47E14"/>
    <w:rsid w:val="00D5091F"/>
    <w:rsid w:val="00D51381"/>
    <w:rsid w:val="00D5150D"/>
    <w:rsid w:val="00D51704"/>
    <w:rsid w:val="00D51A25"/>
    <w:rsid w:val="00D53E11"/>
    <w:rsid w:val="00D543D1"/>
    <w:rsid w:val="00D55610"/>
    <w:rsid w:val="00D55699"/>
    <w:rsid w:val="00D56575"/>
    <w:rsid w:val="00D57DD2"/>
    <w:rsid w:val="00D60E09"/>
    <w:rsid w:val="00D62718"/>
    <w:rsid w:val="00D63858"/>
    <w:rsid w:val="00D64677"/>
    <w:rsid w:val="00D6577B"/>
    <w:rsid w:val="00D66936"/>
    <w:rsid w:val="00D70D75"/>
    <w:rsid w:val="00D71000"/>
    <w:rsid w:val="00D71E41"/>
    <w:rsid w:val="00D727E8"/>
    <w:rsid w:val="00D729A3"/>
    <w:rsid w:val="00D72A13"/>
    <w:rsid w:val="00D72B09"/>
    <w:rsid w:val="00D730C0"/>
    <w:rsid w:val="00D745F8"/>
    <w:rsid w:val="00D7502E"/>
    <w:rsid w:val="00D75503"/>
    <w:rsid w:val="00D758D3"/>
    <w:rsid w:val="00D76599"/>
    <w:rsid w:val="00D76A1F"/>
    <w:rsid w:val="00D7728B"/>
    <w:rsid w:val="00D77F72"/>
    <w:rsid w:val="00D8153A"/>
    <w:rsid w:val="00D81E03"/>
    <w:rsid w:val="00D836F0"/>
    <w:rsid w:val="00D83B96"/>
    <w:rsid w:val="00D84008"/>
    <w:rsid w:val="00D850F8"/>
    <w:rsid w:val="00D85697"/>
    <w:rsid w:val="00D85B10"/>
    <w:rsid w:val="00D85B23"/>
    <w:rsid w:val="00D85B53"/>
    <w:rsid w:val="00D86739"/>
    <w:rsid w:val="00D867E0"/>
    <w:rsid w:val="00D87103"/>
    <w:rsid w:val="00D951E0"/>
    <w:rsid w:val="00D966C8"/>
    <w:rsid w:val="00D97B40"/>
    <w:rsid w:val="00D97EBD"/>
    <w:rsid w:val="00DA099D"/>
    <w:rsid w:val="00DA0CBD"/>
    <w:rsid w:val="00DA1005"/>
    <w:rsid w:val="00DA2B54"/>
    <w:rsid w:val="00DA2FE4"/>
    <w:rsid w:val="00DA3220"/>
    <w:rsid w:val="00DA34C6"/>
    <w:rsid w:val="00DA3536"/>
    <w:rsid w:val="00DA4483"/>
    <w:rsid w:val="00DA46FF"/>
    <w:rsid w:val="00DA59C9"/>
    <w:rsid w:val="00DA5BB7"/>
    <w:rsid w:val="00DA6526"/>
    <w:rsid w:val="00DA6AF1"/>
    <w:rsid w:val="00DB1C92"/>
    <w:rsid w:val="00DB2D80"/>
    <w:rsid w:val="00DB31B2"/>
    <w:rsid w:val="00DB3380"/>
    <w:rsid w:val="00DB375F"/>
    <w:rsid w:val="00DB3A4F"/>
    <w:rsid w:val="00DB3D88"/>
    <w:rsid w:val="00DB4800"/>
    <w:rsid w:val="00DB492A"/>
    <w:rsid w:val="00DB56D3"/>
    <w:rsid w:val="00DB5E7A"/>
    <w:rsid w:val="00DB6BE9"/>
    <w:rsid w:val="00DC14AE"/>
    <w:rsid w:val="00DC1D9D"/>
    <w:rsid w:val="00DC226E"/>
    <w:rsid w:val="00DC42B8"/>
    <w:rsid w:val="00DC445A"/>
    <w:rsid w:val="00DC641F"/>
    <w:rsid w:val="00DC6C94"/>
    <w:rsid w:val="00DD0A08"/>
    <w:rsid w:val="00DD0AEB"/>
    <w:rsid w:val="00DD2824"/>
    <w:rsid w:val="00DD3196"/>
    <w:rsid w:val="00DD335A"/>
    <w:rsid w:val="00DD4011"/>
    <w:rsid w:val="00DD7751"/>
    <w:rsid w:val="00DE15BE"/>
    <w:rsid w:val="00DE1BF0"/>
    <w:rsid w:val="00DE34C0"/>
    <w:rsid w:val="00DE4563"/>
    <w:rsid w:val="00DE79B0"/>
    <w:rsid w:val="00DE79BE"/>
    <w:rsid w:val="00DF09F8"/>
    <w:rsid w:val="00DF0B25"/>
    <w:rsid w:val="00DF1C79"/>
    <w:rsid w:val="00DF2D3F"/>
    <w:rsid w:val="00DF430B"/>
    <w:rsid w:val="00DF444A"/>
    <w:rsid w:val="00DF604B"/>
    <w:rsid w:val="00E036FC"/>
    <w:rsid w:val="00E04F6D"/>
    <w:rsid w:val="00E072FA"/>
    <w:rsid w:val="00E073F3"/>
    <w:rsid w:val="00E0750B"/>
    <w:rsid w:val="00E07D03"/>
    <w:rsid w:val="00E1035B"/>
    <w:rsid w:val="00E10CAA"/>
    <w:rsid w:val="00E11253"/>
    <w:rsid w:val="00E1213A"/>
    <w:rsid w:val="00E12D45"/>
    <w:rsid w:val="00E14615"/>
    <w:rsid w:val="00E14B2F"/>
    <w:rsid w:val="00E169A2"/>
    <w:rsid w:val="00E16C48"/>
    <w:rsid w:val="00E17149"/>
    <w:rsid w:val="00E17B90"/>
    <w:rsid w:val="00E20938"/>
    <w:rsid w:val="00E2316A"/>
    <w:rsid w:val="00E26B5A"/>
    <w:rsid w:val="00E30713"/>
    <w:rsid w:val="00E30751"/>
    <w:rsid w:val="00E31669"/>
    <w:rsid w:val="00E320B0"/>
    <w:rsid w:val="00E330E7"/>
    <w:rsid w:val="00E35F62"/>
    <w:rsid w:val="00E36960"/>
    <w:rsid w:val="00E40473"/>
    <w:rsid w:val="00E42040"/>
    <w:rsid w:val="00E45442"/>
    <w:rsid w:val="00E45FCA"/>
    <w:rsid w:val="00E468D5"/>
    <w:rsid w:val="00E4748B"/>
    <w:rsid w:val="00E47B93"/>
    <w:rsid w:val="00E50C91"/>
    <w:rsid w:val="00E5162A"/>
    <w:rsid w:val="00E525A6"/>
    <w:rsid w:val="00E5463B"/>
    <w:rsid w:val="00E54DAB"/>
    <w:rsid w:val="00E554DB"/>
    <w:rsid w:val="00E559A8"/>
    <w:rsid w:val="00E61610"/>
    <w:rsid w:val="00E61C3A"/>
    <w:rsid w:val="00E62477"/>
    <w:rsid w:val="00E641ED"/>
    <w:rsid w:val="00E6528B"/>
    <w:rsid w:val="00E653F6"/>
    <w:rsid w:val="00E658C2"/>
    <w:rsid w:val="00E66067"/>
    <w:rsid w:val="00E664D5"/>
    <w:rsid w:val="00E67213"/>
    <w:rsid w:val="00E71089"/>
    <w:rsid w:val="00E7139F"/>
    <w:rsid w:val="00E73812"/>
    <w:rsid w:val="00E73EF8"/>
    <w:rsid w:val="00E76B8B"/>
    <w:rsid w:val="00E76B98"/>
    <w:rsid w:val="00E77579"/>
    <w:rsid w:val="00E77B43"/>
    <w:rsid w:val="00E80704"/>
    <w:rsid w:val="00E80AF9"/>
    <w:rsid w:val="00E847D6"/>
    <w:rsid w:val="00E85BDE"/>
    <w:rsid w:val="00E87F3C"/>
    <w:rsid w:val="00E900B4"/>
    <w:rsid w:val="00E9140F"/>
    <w:rsid w:val="00E917D2"/>
    <w:rsid w:val="00E91CBB"/>
    <w:rsid w:val="00E921BA"/>
    <w:rsid w:val="00E92737"/>
    <w:rsid w:val="00E94D28"/>
    <w:rsid w:val="00E9557F"/>
    <w:rsid w:val="00E95681"/>
    <w:rsid w:val="00E962F9"/>
    <w:rsid w:val="00E971F9"/>
    <w:rsid w:val="00E97E08"/>
    <w:rsid w:val="00EA0806"/>
    <w:rsid w:val="00EA1A09"/>
    <w:rsid w:val="00EA209C"/>
    <w:rsid w:val="00EA244D"/>
    <w:rsid w:val="00EA3775"/>
    <w:rsid w:val="00EA6603"/>
    <w:rsid w:val="00EB05DD"/>
    <w:rsid w:val="00EB11B2"/>
    <w:rsid w:val="00EB3D28"/>
    <w:rsid w:val="00EB3DB7"/>
    <w:rsid w:val="00EB52A1"/>
    <w:rsid w:val="00EB67F1"/>
    <w:rsid w:val="00EB6D1A"/>
    <w:rsid w:val="00EB6D3B"/>
    <w:rsid w:val="00EC0542"/>
    <w:rsid w:val="00EC0E1E"/>
    <w:rsid w:val="00EC1CF8"/>
    <w:rsid w:val="00EC2879"/>
    <w:rsid w:val="00EC2F05"/>
    <w:rsid w:val="00EC317F"/>
    <w:rsid w:val="00EC4390"/>
    <w:rsid w:val="00EC5099"/>
    <w:rsid w:val="00EC5C9F"/>
    <w:rsid w:val="00ED1AEB"/>
    <w:rsid w:val="00ED2ADE"/>
    <w:rsid w:val="00ED40D7"/>
    <w:rsid w:val="00ED431E"/>
    <w:rsid w:val="00ED5AF3"/>
    <w:rsid w:val="00ED6CB6"/>
    <w:rsid w:val="00EE0353"/>
    <w:rsid w:val="00EE0382"/>
    <w:rsid w:val="00EE07DE"/>
    <w:rsid w:val="00EE08D8"/>
    <w:rsid w:val="00EE0AFA"/>
    <w:rsid w:val="00EE2AAC"/>
    <w:rsid w:val="00EE2AC1"/>
    <w:rsid w:val="00EE3544"/>
    <w:rsid w:val="00EE3A3F"/>
    <w:rsid w:val="00EE4466"/>
    <w:rsid w:val="00EE52AD"/>
    <w:rsid w:val="00EE5C81"/>
    <w:rsid w:val="00EE641D"/>
    <w:rsid w:val="00EE7690"/>
    <w:rsid w:val="00EF0932"/>
    <w:rsid w:val="00EF2B67"/>
    <w:rsid w:val="00EF2EFB"/>
    <w:rsid w:val="00EF30CB"/>
    <w:rsid w:val="00EF3ACD"/>
    <w:rsid w:val="00EF3D6B"/>
    <w:rsid w:val="00EF43D4"/>
    <w:rsid w:val="00EF7F26"/>
    <w:rsid w:val="00F006DA"/>
    <w:rsid w:val="00F016AE"/>
    <w:rsid w:val="00F029A8"/>
    <w:rsid w:val="00F0352A"/>
    <w:rsid w:val="00F03590"/>
    <w:rsid w:val="00F04E36"/>
    <w:rsid w:val="00F070B5"/>
    <w:rsid w:val="00F07444"/>
    <w:rsid w:val="00F103B9"/>
    <w:rsid w:val="00F1133E"/>
    <w:rsid w:val="00F11DDD"/>
    <w:rsid w:val="00F13380"/>
    <w:rsid w:val="00F157F7"/>
    <w:rsid w:val="00F15B77"/>
    <w:rsid w:val="00F160F2"/>
    <w:rsid w:val="00F20002"/>
    <w:rsid w:val="00F232CA"/>
    <w:rsid w:val="00F24C0A"/>
    <w:rsid w:val="00F26AA5"/>
    <w:rsid w:val="00F2778D"/>
    <w:rsid w:val="00F279BB"/>
    <w:rsid w:val="00F27AA1"/>
    <w:rsid w:val="00F27D46"/>
    <w:rsid w:val="00F309AE"/>
    <w:rsid w:val="00F35646"/>
    <w:rsid w:val="00F368AB"/>
    <w:rsid w:val="00F36B24"/>
    <w:rsid w:val="00F37C74"/>
    <w:rsid w:val="00F41024"/>
    <w:rsid w:val="00F417B3"/>
    <w:rsid w:val="00F42A44"/>
    <w:rsid w:val="00F42FC3"/>
    <w:rsid w:val="00F4407D"/>
    <w:rsid w:val="00F44D07"/>
    <w:rsid w:val="00F45334"/>
    <w:rsid w:val="00F47717"/>
    <w:rsid w:val="00F477C4"/>
    <w:rsid w:val="00F534E3"/>
    <w:rsid w:val="00F53CD8"/>
    <w:rsid w:val="00F564E3"/>
    <w:rsid w:val="00F571BE"/>
    <w:rsid w:val="00F57D5D"/>
    <w:rsid w:val="00F60177"/>
    <w:rsid w:val="00F609B0"/>
    <w:rsid w:val="00F60A45"/>
    <w:rsid w:val="00F61549"/>
    <w:rsid w:val="00F62797"/>
    <w:rsid w:val="00F63CD5"/>
    <w:rsid w:val="00F641A8"/>
    <w:rsid w:val="00F6485A"/>
    <w:rsid w:val="00F65B39"/>
    <w:rsid w:val="00F6749D"/>
    <w:rsid w:val="00F7096C"/>
    <w:rsid w:val="00F70A69"/>
    <w:rsid w:val="00F70B49"/>
    <w:rsid w:val="00F70E43"/>
    <w:rsid w:val="00F72D79"/>
    <w:rsid w:val="00F73D07"/>
    <w:rsid w:val="00F75699"/>
    <w:rsid w:val="00F75740"/>
    <w:rsid w:val="00F760C0"/>
    <w:rsid w:val="00F7696B"/>
    <w:rsid w:val="00F769E9"/>
    <w:rsid w:val="00F822F6"/>
    <w:rsid w:val="00F83224"/>
    <w:rsid w:val="00F85919"/>
    <w:rsid w:val="00F85F45"/>
    <w:rsid w:val="00F869E7"/>
    <w:rsid w:val="00F87E51"/>
    <w:rsid w:val="00F90066"/>
    <w:rsid w:val="00F92A43"/>
    <w:rsid w:val="00F94E6B"/>
    <w:rsid w:val="00F94F1C"/>
    <w:rsid w:val="00F95C49"/>
    <w:rsid w:val="00F975A3"/>
    <w:rsid w:val="00F97CE6"/>
    <w:rsid w:val="00FA0B00"/>
    <w:rsid w:val="00FA16CC"/>
    <w:rsid w:val="00FA2BFF"/>
    <w:rsid w:val="00FA333D"/>
    <w:rsid w:val="00FA557A"/>
    <w:rsid w:val="00FA74E7"/>
    <w:rsid w:val="00FA7B53"/>
    <w:rsid w:val="00FA7CFE"/>
    <w:rsid w:val="00FA7F4D"/>
    <w:rsid w:val="00FB0E75"/>
    <w:rsid w:val="00FB1627"/>
    <w:rsid w:val="00FB26AC"/>
    <w:rsid w:val="00FB2DB7"/>
    <w:rsid w:val="00FB6D00"/>
    <w:rsid w:val="00FB6EB1"/>
    <w:rsid w:val="00FB75F8"/>
    <w:rsid w:val="00FC10E3"/>
    <w:rsid w:val="00FC2776"/>
    <w:rsid w:val="00FC49F0"/>
    <w:rsid w:val="00FC4C0F"/>
    <w:rsid w:val="00FC5CFD"/>
    <w:rsid w:val="00FC7CA1"/>
    <w:rsid w:val="00FC7DB1"/>
    <w:rsid w:val="00FD0E5C"/>
    <w:rsid w:val="00FD12A2"/>
    <w:rsid w:val="00FD2C25"/>
    <w:rsid w:val="00FD3421"/>
    <w:rsid w:val="00FD7489"/>
    <w:rsid w:val="00FE13A8"/>
    <w:rsid w:val="00FE1579"/>
    <w:rsid w:val="00FE19A2"/>
    <w:rsid w:val="00FE3430"/>
    <w:rsid w:val="00FE372C"/>
    <w:rsid w:val="00FE3E0E"/>
    <w:rsid w:val="00FE42ED"/>
    <w:rsid w:val="00FE5188"/>
    <w:rsid w:val="00FE5E51"/>
    <w:rsid w:val="00FED42A"/>
    <w:rsid w:val="00FF04E4"/>
    <w:rsid w:val="00FF1173"/>
    <w:rsid w:val="00FF1870"/>
    <w:rsid w:val="00FF1A0E"/>
    <w:rsid w:val="00FF2158"/>
    <w:rsid w:val="00FF4791"/>
    <w:rsid w:val="00FF4E78"/>
    <w:rsid w:val="00FF53AA"/>
    <w:rsid w:val="00FF5D2D"/>
    <w:rsid w:val="00FF5D8B"/>
    <w:rsid w:val="00FF769B"/>
    <w:rsid w:val="00FF7F49"/>
    <w:rsid w:val="01364486"/>
    <w:rsid w:val="016A7913"/>
    <w:rsid w:val="0189702F"/>
    <w:rsid w:val="02186FC9"/>
    <w:rsid w:val="021A1D88"/>
    <w:rsid w:val="02D7F16F"/>
    <w:rsid w:val="036AB479"/>
    <w:rsid w:val="03C01FB9"/>
    <w:rsid w:val="03E54A31"/>
    <w:rsid w:val="0431D580"/>
    <w:rsid w:val="047DB0C0"/>
    <w:rsid w:val="04D39123"/>
    <w:rsid w:val="053157EC"/>
    <w:rsid w:val="0580C8FF"/>
    <w:rsid w:val="061E9DCF"/>
    <w:rsid w:val="0685ACEA"/>
    <w:rsid w:val="06D3640D"/>
    <w:rsid w:val="06DBA548"/>
    <w:rsid w:val="06EDAA51"/>
    <w:rsid w:val="06F73DAB"/>
    <w:rsid w:val="070FEC56"/>
    <w:rsid w:val="07118979"/>
    <w:rsid w:val="0718D980"/>
    <w:rsid w:val="071C4E5C"/>
    <w:rsid w:val="098E4539"/>
    <w:rsid w:val="099355EC"/>
    <w:rsid w:val="0AC09A31"/>
    <w:rsid w:val="0BA7B2C4"/>
    <w:rsid w:val="0BDB3133"/>
    <w:rsid w:val="0BE1F805"/>
    <w:rsid w:val="0CEBFA26"/>
    <w:rsid w:val="0D1389A3"/>
    <w:rsid w:val="0D909A12"/>
    <w:rsid w:val="0DC9A788"/>
    <w:rsid w:val="0EEDA5F1"/>
    <w:rsid w:val="0F299E89"/>
    <w:rsid w:val="111B8367"/>
    <w:rsid w:val="11AC198E"/>
    <w:rsid w:val="11C0FE13"/>
    <w:rsid w:val="12B66FCA"/>
    <w:rsid w:val="12D9314E"/>
    <w:rsid w:val="135DB4DE"/>
    <w:rsid w:val="1417B44E"/>
    <w:rsid w:val="145C9141"/>
    <w:rsid w:val="14E172BD"/>
    <w:rsid w:val="1544C62E"/>
    <w:rsid w:val="15C482FF"/>
    <w:rsid w:val="16336BB1"/>
    <w:rsid w:val="1668A8F6"/>
    <w:rsid w:val="17D5E05C"/>
    <w:rsid w:val="18EFC4B6"/>
    <w:rsid w:val="191BAF98"/>
    <w:rsid w:val="1A29FBFD"/>
    <w:rsid w:val="1A60A429"/>
    <w:rsid w:val="1B7148CD"/>
    <w:rsid w:val="1BDE093A"/>
    <w:rsid w:val="1C2130F2"/>
    <w:rsid w:val="1D10FF2D"/>
    <w:rsid w:val="1DD0A41F"/>
    <w:rsid w:val="1E1845F6"/>
    <w:rsid w:val="1F95F42C"/>
    <w:rsid w:val="1F9CA97E"/>
    <w:rsid w:val="212FD5CB"/>
    <w:rsid w:val="2143AEA2"/>
    <w:rsid w:val="21EBB41C"/>
    <w:rsid w:val="22196941"/>
    <w:rsid w:val="22CE94D5"/>
    <w:rsid w:val="22E08D5C"/>
    <w:rsid w:val="22F3C06A"/>
    <w:rsid w:val="230B350D"/>
    <w:rsid w:val="234BE288"/>
    <w:rsid w:val="23C3B2C8"/>
    <w:rsid w:val="24D1F098"/>
    <w:rsid w:val="254D5571"/>
    <w:rsid w:val="258A676B"/>
    <w:rsid w:val="25BA31D8"/>
    <w:rsid w:val="25D808D8"/>
    <w:rsid w:val="26013319"/>
    <w:rsid w:val="2604B3B3"/>
    <w:rsid w:val="26B7FDC2"/>
    <w:rsid w:val="2737A39C"/>
    <w:rsid w:val="274972CE"/>
    <w:rsid w:val="27612E1C"/>
    <w:rsid w:val="27DB94D9"/>
    <w:rsid w:val="27E6C82E"/>
    <w:rsid w:val="28092212"/>
    <w:rsid w:val="28287C96"/>
    <w:rsid w:val="282F872F"/>
    <w:rsid w:val="28CA58F7"/>
    <w:rsid w:val="293F2834"/>
    <w:rsid w:val="295500CA"/>
    <w:rsid w:val="29552179"/>
    <w:rsid w:val="2980AEE6"/>
    <w:rsid w:val="299F806D"/>
    <w:rsid w:val="29ADC3FC"/>
    <w:rsid w:val="29DD9630"/>
    <w:rsid w:val="29DD96ED"/>
    <w:rsid w:val="2A17D647"/>
    <w:rsid w:val="2B3D19AF"/>
    <w:rsid w:val="2B400FF4"/>
    <w:rsid w:val="2BF354F0"/>
    <w:rsid w:val="2D40BA3C"/>
    <w:rsid w:val="2D71EEB8"/>
    <w:rsid w:val="2D93D775"/>
    <w:rsid w:val="2D942D43"/>
    <w:rsid w:val="2DED95DF"/>
    <w:rsid w:val="2E796756"/>
    <w:rsid w:val="2F137C9B"/>
    <w:rsid w:val="2F508E44"/>
    <w:rsid w:val="308BD6B6"/>
    <w:rsid w:val="30D7680C"/>
    <w:rsid w:val="31971160"/>
    <w:rsid w:val="32733E81"/>
    <w:rsid w:val="32CBF307"/>
    <w:rsid w:val="33132E44"/>
    <w:rsid w:val="332C5FF1"/>
    <w:rsid w:val="34B3B619"/>
    <w:rsid w:val="3553C35E"/>
    <w:rsid w:val="35C73B3D"/>
    <w:rsid w:val="3639F259"/>
    <w:rsid w:val="36D03A12"/>
    <w:rsid w:val="37222307"/>
    <w:rsid w:val="37285B8A"/>
    <w:rsid w:val="37404436"/>
    <w:rsid w:val="38026357"/>
    <w:rsid w:val="39B254B7"/>
    <w:rsid w:val="39BC35F0"/>
    <w:rsid w:val="3ABD4630"/>
    <w:rsid w:val="3AEA8C02"/>
    <w:rsid w:val="3B65ED84"/>
    <w:rsid w:val="3B6CFFF8"/>
    <w:rsid w:val="3BB52114"/>
    <w:rsid w:val="3BE98A4B"/>
    <w:rsid w:val="3C543C6A"/>
    <w:rsid w:val="3DD4E10C"/>
    <w:rsid w:val="3FBF334F"/>
    <w:rsid w:val="403272C2"/>
    <w:rsid w:val="40EBEEDD"/>
    <w:rsid w:val="413842BE"/>
    <w:rsid w:val="4221F351"/>
    <w:rsid w:val="4228081E"/>
    <w:rsid w:val="43B59B6C"/>
    <w:rsid w:val="43CAE78B"/>
    <w:rsid w:val="43D27452"/>
    <w:rsid w:val="4450717D"/>
    <w:rsid w:val="44540B80"/>
    <w:rsid w:val="448C22AB"/>
    <w:rsid w:val="4562B815"/>
    <w:rsid w:val="45C343B0"/>
    <w:rsid w:val="46C09450"/>
    <w:rsid w:val="47075BEF"/>
    <w:rsid w:val="47874E83"/>
    <w:rsid w:val="47FF4982"/>
    <w:rsid w:val="48EE15B2"/>
    <w:rsid w:val="49054A37"/>
    <w:rsid w:val="49291944"/>
    <w:rsid w:val="495A507D"/>
    <w:rsid w:val="4A9C12CF"/>
    <w:rsid w:val="4ACE1861"/>
    <w:rsid w:val="4BA8F390"/>
    <w:rsid w:val="4BFDA0A4"/>
    <w:rsid w:val="4D4D3149"/>
    <w:rsid w:val="4DF334EC"/>
    <w:rsid w:val="4EBDADD6"/>
    <w:rsid w:val="4ED38513"/>
    <w:rsid w:val="4F227F62"/>
    <w:rsid w:val="4F81A3D9"/>
    <w:rsid w:val="4FC52325"/>
    <w:rsid w:val="4FC58725"/>
    <w:rsid w:val="4FD2D688"/>
    <w:rsid w:val="4FD43D74"/>
    <w:rsid w:val="50743BEE"/>
    <w:rsid w:val="51035C46"/>
    <w:rsid w:val="51146C02"/>
    <w:rsid w:val="53797686"/>
    <w:rsid w:val="540FEE47"/>
    <w:rsid w:val="545C0755"/>
    <w:rsid w:val="5562E88A"/>
    <w:rsid w:val="55A1E17A"/>
    <w:rsid w:val="55BFF8C8"/>
    <w:rsid w:val="5639FB46"/>
    <w:rsid w:val="56537B24"/>
    <w:rsid w:val="56AB2B18"/>
    <w:rsid w:val="5703B016"/>
    <w:rsid w:val="572AF6F5"/>
    <w:rsid w:val="57860C74"/>
    <w:rsid w:val="57DB8120"/>
    <w:rsid w:val="580C42CC"/>
    <w:rsid w:val="583EED48"/>
    <w:rsid w:val="58D3FEC7"/>
    <w:rsid w:val="58F79566"/>
    <w:rsid w:val="597230E4"/>
    <w:rsid w:val="5987B28F"/>
    <w:rsid w:val="59DBC359"/>
    <w:rsid w:val="59E29431"/>
    <w:rsid w:val="5B02D4D4"/>
    <w:rsid w:val="5B037932"/>
    <w:rsid w:val="5B4B2F3A"/>
    <w:rsid w:val="5B6873EA"/>
    <w:rsid w:val="5BA0A65D"/>
    <w:rsid w:val="5BE27C50"/>
    <w:rsid w:val="5C608AD3"/>
    <w:rsid w:val="5CF5B59C"/>
    <w:rsid w:val="5D811942"/>
    <w:rsid w:val="5D92F6CF"/>
    <w:rsid w:val="5E074606"/>
    <w:rsid w:val="5E4C5D53"/>
    <w:rsid w:val="5E81A81E"/>
    <w:rsid w:val="5EF5A542"/>
    <w:rsid w:val="5F29007B"/>
    <w:rsid w:val="5F61718C"/>
    <w:rsid w:val="5FA2F3B0"/>
    <w:rsid w:val="5FC4DDA7"/>
    <w:rsid w:val="60A0C6EC"/>
    <w:rsid w:val="60B1AA52"/>
    <w:rsid w:val="61C1FA16"/>
    <w:rsid w:val="61E8B3EC"/>
    <w:rsid w:val="62B31513"/>
    <w:rsid w:val="631CB35C"/>
    <w:rsid w:val="6322DCA2"/>
    <w:rsid w:val="63A3C0F5"/>
    <w:rsid w:val="643B14CF"/>
    <w:rsid w:val="64D20825"/>
    <w:rsid w:val="64E8E151"/>
    <w:rsid w:val="65136712"/>
    <w:rsid w:val="652AA4DF"/>
    <w:rsid w:val="652F663F"/>
    <w:rsid w:val="656F024A"/>
    <w:rsid w:val="6575A389"/>
    <w:rsid w:val="65E5B645"/>
    <w:rsid w:val="66200289"/>
    <w:rsid w:val="667CB179"/>
    <w:rsid w:val="671B4B1A"/>
    <w:rsid w:val="67610239"/>
    <w:rsid w:val="67663976"/>
    <w:rsid w:val="678C8B1D"/>
    <w:rsid w:val="67FA0CE3"/>
    <w:rsid w:val="68B31993"/>
    <w:rsid w:val="694EC54D"/>
    <w:rsid w:val="69829CF4"/>
    <w:rsid w:val="69F12F2C"/>
    <w:rsid w:val="6A72CA85"/>
    <w:rsid w:val="6AB5BEB3"/>
    <w:rsid w:val="6BB8CAA6"/>
    <w:rsid w:val="6BEDB121"/>
    <w:rsid w:val="6C3C133F"/>
    <w:rsid w:val="6C4BD0D3"/>
    <w:rsid w:val="6CAB18C5"/>
    <w:rsid w:val="6D626C6E"/>
    <w:rsid w:val="6DE5CC83"/>
    <w:rsid w:val="6E8BB334"/>
    <w:rsid w:val="6F25EDC3"/>
    <w:rsid w:val="6F33B725"/>
    <w:rsid w:val="6F9B9937"/>
    <w:rsid w:val="700890A1"/>
    <w:rsid w:val="70205451"/>
    <w:rsid w:val="7099B0CA"/>
    <w:rsid w:val="70AD5E7C"/>
    <w:rsid w:val="71442F44"/>
    <w:rsid w:val="715FCFD5"/>
    <w:rsid w:val="72A86EB9"/>
    <w:rsid w:val="7375A5F5"/>
    <w:rsid w:val="7389586B"/>
    <w:rsid w:val="73F812F8"/>
    <w:rsid w:val="740D3C54"/>
    <w:rsid w:val="74565C72"/>
    <w:rsid w:val="746EF1A3"/>
    <w:rsid w:val="746FA58F"/>
    <w:rsid w:val="7488F44D"/>
    <w:rsid w:val="74916BBF"/>
    <w:rsid w:val="74E84A49"/>
    <w:rsid w:val="754CCBC0"/>
    <w:rsid w:val="756BDDE0"/>
    <w:rsid w:val="75F025D4"/>
    <w:rsid w:val="762CA4C2"/>
    <w:rsid w:val="7646F0D9"/>
    <w:rsid w:val="7713F461"/>
    <w:rsid w:val="774D584E"/>
    <w:rsid w:val="778A8529"/>
    <w:rsid w:val="789EBEDF"/>
    <w:rsid w:val="78DCAE4C"/>
    <w:rsid w:val="79984677"/>
    <w:rsid w:val="79F73930"/>
    <w:rsid w:val="7A3FD06B"/>
    <w:rsid w:val="7AC3356D"/>
    <w:rsid w:val="7AEC8D1B"/>
    <w:rsid w:val="7B3E1BD4"/>
    <w:rsid w:val="7BA2DE89"/>
    <w:rsid w:val="7C86B975"/>
    <w:rsid w:val="7D210AE5"/>
    <w:rsid w:val="7D539638"/>
    <w:rsid w:val="7D6805C0"/>
    <w:rsid w:val="7D6F609C"/>
    <w:rsid w:val="7E6B300A"/>
    <w:rsid w:val="7F0E5AC3"/>
    <w:rsid w:val="7F86B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D40C"/>
  <w15:chartTrackingRefBased/>
  <w15:docId w15:val="{0F1FEB39-4E12-4E84-A7D5-5FE709B6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6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B936E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936E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936E9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B80F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80FC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80F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0F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0FC9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B80F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97EB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7EBD"/>
  </w:style>
  <w:style w:type="paragraph" w:styleId="Piedepgina">
    <w:name w:val="footer"/>
    <w:basedOn w:val="Normal"/>
    <w:link w:val="PiedepginaCar"/>
    <w:uiPriority w:val="99"/>
    <w:unhideWhenUsed/>
    <w:rsid w:val="00D97E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BD"/>
  </w:style>
  <w:style w:type="character" w:styleId="Mencionar">
    <w:name w:val="Mention"/>
    <w:basedOn w:val="Fuentedeprrafopredeter"/>
    <w:uiPriority w:val="99"/>
    <w:unhideWhenUsed/>
    <w:rsid w:val="00902783"/>
    <w:rPr>
      <w:color w:val="2B579A"/>
      <w:shd w:val="clear" w:color="auto" w:fill="E1DFDD"/>
    </w:rPr>
  </w:style>
  <w:style w:type="table" w:styleId="Tablaconcuadrcula">
    <w:name w:val="Table Grid"/>
    <w:basedOn w:val="Tablanormal"/>
    <w:uiPriority w:val="39"/>
    <w:rsid w:val="00C01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F24E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F24E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F24E0"/>
    <w:rPr>
      <w:vertAlign w:val="superscript"/>
    </w:rPr>
  </w:style>
  <w:style w:type="table" w:styleId="Tablaconcuadrcula1clara-nfasis1">
    <w:name w:val="Grid Table 1 Light Accent 1"/>
    <w:basedOn w:val="Tablanormal"/>
    <w:uiPriority w:val="46"/>
    <w:rsid w:val="00DA0CBD"/>
    <w:rPr>
      <w:kern w:val="0"/>
      <w14:ligatures w14:val="none"/>
    </w:rPr>
    <w:tblPr>
      <w:tblStyleRowBandSize w:val="1"/>
      <w:tblStyleColBandSize w:val="1"/>
      <w:tblBorders>
        <w:top w:val="single" w:sz="4" w:space="0" w:color="B8C1E9" w:themeColor="accent1" w:themeTint="66"/>
        <w:left w:val="single" w:sz="4" w:space="0" w:color="B8C1E9" w:themeColor="accent1" w:themeTint="66"/>
        <w:bottom w:val="single" w:sz="4" w:space="0" w:color="B8C1E9" w:themeColor="accent1" w:themeTint="66"/>
        <w:right w:val="single" w:sz="4" w:space="0" w:color="B8C1E9" w:themeColor="accent1" w:themeTint="66"/>
        <w:insideH w:val="single" w:sz="4" w:space="0" w:color="B8C1E9" w:themeColor="accent1" w:themeTint="66"/>
        <w:insideV w:val="single" w:sz="4" w:space="0" w:color="B8C1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a">
    <w:name w:val="Tabla"/>
    <w:basedOn w:val="Normal"/>
    <w:qFormat/>
    <w:rsid w:val="00DA0CBD"/>
    <w:pPr>
      <w:jc w:val="center"/>
    </w:pPr>
    <w:rPr>
      <w:rFonts w:ascii="Times New Roman" w:eastAsia="Times New Roman" w:hAnsi="Times New Roman" w:cs="Times New Roman"/>
      <w:kern w:val="0"/>
      <w:sz w:val="20"/>
      <w:szCs w:val="20"/>
      <w:lang w:val="es-ES" w:eastAsia="es-ES_tradnl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131A3"/>
    <w:rPr>
      <w:color w:val="56C7AA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131A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966C8"/>
    <w:rPr>
      <w:color w:val="96607D"/>
      <w:u w:val="single"/>
    </w:rPr>
  </w:style>
  <w:style w:type="paragraph" w:customStyle="1" w:styleId="msonormal0">
    <w:name w:val="msonormal"/>
    <w:basedOn w:val="Normal"/>
    <w:rsid w:val="00D966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63">
    <w:name w:val="xl63"/>
    <w:basedOn w:val="Normal"/>
    <w:rsid w:val="00D966C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64">
    <w:name w:val="xl64"/>
    <w:basedOn w:val="Normal"/>
    <w:rsid w:val="00D96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F9ED5"/>
      <w:spacing w:before="100" w:beforeAutospacing="1" w:after="100" w:afterAutospacing="1"/>
      <w:jc w:val="center"/>
    </w:pPr>
    <w:rPr>
      <w:rFonts w:ascii="Aptos Narrow" w:eastAsia="Times New Roman" w:hAnsi="Aptos Narrow" w:cs="Times New Roman"/>
      <w:b/>
      <w:bCs/>
      <w:color w:val="FFFFFF"/>
      <w:kern w:val="0"/>
      <w:lang w:eastAsia="es-MX"/>
      <w14:ligatures w14:val="none"/>
    </w:rPr>
  </w:style>
  <w:style w:type="paragraph" w:customStyle="1" w:styleId="xl65">
    <w:name w:val="xl65"/>
    <w:basedOn w:val="Normal"/>
    <w:rsid w:val="00D96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66">
    <w:name w:val="xl66"/>
    <w:basedOn w:val="Normal"/>
    <w:rsid w:val="00D96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Revisin">
    <w:name w:val="Revision"/>
    <w:hidden/>
    <w:uiPriority w:val="99"/>
    <w:semiHidden/>
    <w:rsid w:val="0039174B"/>
  </w:style>
  <w:style w:type="paragraph" w:customStyle="1" w:styleId="xl67">
    <w:name w:val="xl67"/>
    <w:basedOn w:val="Normal"/>
    <w:rsid w:val="008D545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lang w:eastAsia="es-MX"/>
      <w14:ligatures w14:val="none"/>
    </w:rPr>
  </w:style>
  <w:style w:type="paragraph" w:customStyle="1" w:styleId="xl68">
    <w:name w:val="xl68"/>
    <w:basedOn w:val="Normal"/>
    <w:rsid w:val="008D545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xl69">
    <w:name w:val="xl69"/>
    <w:basedOn w:val="Normal"/>
    <w:rsid w:val="008D5456"/>
    <w:pPr>
      <w:shd w:val="clear" w:color="000000" w:fill="FF00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Sinespaciado">
    <w:name w:val="No Spacing"/>
    <w:uiPriority w:val="1"/>
    <w:qFormat/>
    <w:rsid w:val="00C14368"/>
    <w:rPr>
      <w:lang w:val="es-ES_tradnl"/>
    </w:rPr>
  </w:style>
  <w:style w:type="table" w:styleId="Tablaconcuadrculaclara">
    <w:name w:val="Grid Table Light"/>
    <w:basedOn w:val="Tablanormal"/>
    <w:uiPriority w:val="40"/>
    <w:rsid w:val="001100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271">
    <w:name w:val="font271"/>
    <w:basedOn w:val="Fuentedeprrafopredeter"/>
    <w:rsid w:val="007D53CB"/>
    <w:rPr>
      <w:rFonts w:ascii="Book Antiqua" w:hAnsi="Book Antiqua" w:hint="default"/>
      <w:b w:val="0"/>
      <w:bCs w:val="0"/>
      <w:i w:val="0"/>
      <w:iCs w:val="0"/>
      <w:strike w:val="0"/>
      <w:dstrike w:val="0"/>
      <w:color w:val="D13438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diego\Downloads\BB.DD%20Subsecretari&#769;as%202024%20-%20Sistem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consejoparatransparencia.sharepoint.com/sites/FiscalizacindeCumplimiento771/Documentos%20compartidos/2025/Subsecretar&#237;as/Resultados/Copia%20de%20BBDD%20Subsecretar&#205;as%202025_V24.10.25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consejoparatransparencia.sharepoint.com/sites/FiscalizacindeCumplimiento771/Documentos%20compartidos/2025/Subsecretar&#237;as/Resultados/Copia%20de%20BBDD%20Subsecretar&#205;as%202025_V24.10.25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r>
              <a:rPr lang="en-US" sz="1000" b="1" i="0" u="none" strike="noStrike" kern="1200" spc="0" baseline="0">
                <a:solidFill>
                  <a:sysClr val="windowText" lastClr="000000"/>
                </a:solidFill>
                <a:latin typeface="Book Antiqua" panose="02040602050305030304" pitchFamily="18" charset="0"/>
              </a:rPr>
              <a:t>Gráfico Nº1 - Índice de Cumplimiento Promedio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en-US" sz="1000" b="0" i="0" u="none" strike="noStrike" kern="1200" spc="0" baseline="0">
                <a:solidFill>
                  <a:sysClr val="windowText" lastClr="000000"/>
                </a:solidFill>
                <a:latin typeface="Book Antiqua" panose="02040602050305030304" pitchFamily="18" charset="0"/>
              </a:rPr>
              <a:t>(Subsecretarías 2010-2024)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es-CL"/>
        </a:p>
      </c:txPr>
    </c:title>
    <c:autoTitleDeleted val="0"/>
    <c:plotArea>
      <c:layout>
        <c:manualLayout>
          <c:layoutTarget val="inner"/>
          <c:xMode val="edge"/>
          <c:yMode val="edge"/>
          <c:x val="7.1594634873323404E-2"/>
          <c:y val="0.29281894037329464"/>
          <c:w val="0.90654744162940881"/>
          <c:h val="0.52592185813951009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0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Book Antiqua" panose="02040602050305030304" pitchFamily="18" charset="0"/>
                      <a:ea typeface="+mn-ea"/>
                      <a:cs typeface="+mn-cs"/>
                    </a:defRPr>
                  </a:pPr>
                  <a:endParaRPr lang="es-C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C448-448B-87FB-83753BEAAC3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s-C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'Puntaje x Subsecretaría'!$B$46:$B$56</c:f>
              <c:strCache>
                <c:ptCount val="11"/>
                <c:pt idx="0">
                  <c:v>Año 2010</c:v>
                </c:pt>
                <c:pt idx="1">
                  <c:v>Año 2011</c:v>
                </c:pt>
                <c:pt idx="2">
                  <c:v>Año 2012</c:v>
                </c:pt>
                <c:pt idx="3">
                  <c:v>Año 2013</c:v>
                </c:pt>
                <c:pt idx="4">
                  <c:v>Año 2014</c:v>
                </c:pt>
                <c:pt idx="5">
                  <c:v>Año 2015</c:v>
                </c:pt>
                <c:pt idx="6">
                  <c:v>Año 2016</c:v>
                </c:pt>
                <c:pt idx="7">
                  <c:v>Año 2017</c:v>
                </c:pt>
                <c:pt idx="8">
                  <c:v>Año 2018</c:v>
                </c:pt>
                <c:pt idx="9">
                  <c:v>Año 2023</c:v>
                </c:pt>
                <c:pt idx="10">
                  <c:v>Año 2024</c:v>
                </c:pt>
              </c:strCache>
            </c:strRef>
          </c:cat>
          <c:val>
            <c:numRef>
              <c:f>'Puntaje x Subsecretaría'!$C$46:$C$56</c:f>
              <c:numCache>
                <c:formatCode>0.00%</c:formatCode>
                <c:ptCount val="11"/>
                <c:pt idx="0">
                  <c:v>0.98299999999999998</c:v>
                </c:pt>
                <c:pt idx="1">
                  <c:v>0.96</c:v>
                </c:pt>
                <c:pt idx="2">
                  <c:v>0.97699999999999998</c:v>
                </c:pt>
                <c:pt idx="3">
                  <c:v>0.98599999999999999</c:v>
                </c:pt>
                <c:pt idx="4">
                  <c:v>0.93300000000000005</c:v>
                </c:pt>
                <c:pt idx="5">
                  <c:v>0.82599999999999996</c:v>
                </c:pt>
                <c:pt idx="6">
                  <c:v>0.70899999999999996</c:v>
                </c:pt>
                <c:pt idx="7">
                  <c:v>0.84399999999999997</c:v>
                </c:pt>
                <c:pt idx="8">
                  <c:v>0.86699999999999999</c:v>
                </c:pt>
                <c:pt idx="9">
                  <c:v>0.79469999999999996</c:v>
                </c:pt>
                <c:pt idx="10">
                  <c:v>0.90569999999999995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448-448B-87FB-83753BEAAC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dropLines>
        <c:smooth val="0"/>
        <c:axId val="358352559"/>
        <c:axId val="1456457407"/>
      </c:lineChart>
      <c:catAx>
        <c:axId val="3583525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s-CL"/>
          </a:p>
        </c:txPr>
        <c:crossAx val="1456457407"/>
        <c:crosses val="autoZero"/>
        <c:auto val="1"/>
        <c:lblAlgn val="ctr"/>
        <c:lblOffset val="100"/>
        <c:noMultiLvlLbl val="0"/>
      </c:catAx>
      <c:valAx>
        <c:axId val="1456457407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s-CL"/>
          </a:p>
        </c:txPr>
        <c:crossAx val="3583525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Book Antiqua" panose="02040602050305030304" pitchFamily="18" charset="0"/>
        </a:defRPr>
      </a:pPr>
      <a:endParaRPr lang="es-C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r>
              <a:rPr lang="en-US" sz="1100"/>
              <a:t>Gráfico Nº2 - Índice de Cumplimiento Promedio</a:t>
            </a:r>
          </a:p>
          <a:p>
            <a:pPr>
              <a:defRPr sz="1100"/>
            </a:pPr>
            <a:r>
              <a:rPr lang="en-US" sz="1100"/>
              <a:t>Subsecretarías 2010-2025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es-CL"/>
        </a:p>
      </c:txPr>
    </c:title>
    <c:autoTitleDeleted val="0"/>
    <c:plotArea>
      <c:layout>
        <c:manualLayout>
          <c:layoutTarget val="inner"/>
          <c:xMode val="edge"/>
          <c:yMode val="edge"/>
          <c:x val="7.1602927428408264E-2"/>
          <c:y val="0.30132971506105838"/>
          <c:w val="0.90653914907432398"/>
          <c:h val="0.59184051111657177"/>
        </c:manualLayout>
      </c:layout>
      <c:lineChart>
        <c:grouping val="standard"/>
        <c:varyColors val="0"/>
        <c:ser>
          <c:idx val="0"/>
          <c:order val="0"/>
          <c:tx>
            <c:strRef>
              <c:f>'COMPARADO Organismo'!$H$3</c:f>
              <c:strCache>
                <c:ptCount val="1"/>
                <c:pt idx="0">
                  <c:v>Índice</c:v>
                </c:pt>
              </c:strCache>
            </c:strRef>
          </c:tx>
          <c:spPr>
            <a:ln w="34925" cap="rnd">
              <a:solidFill>
                <a:srgbClr val="4E67C8">
                  <a:lumMod val="75000"/>
                </a:srgb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Book Antiqua" panose="02040602050305030304" pitchFamily="18" charset="0"/>
                      <a:ea typeface="+mn-ea"/>
                      <a:cs typeface="+mn-cs"/>
                    </a:defRPr>
                  </a:pPr>
                  <a:endParaRPr lang="es-C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616-4263-9859-993E1283C8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s-C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'COMPARADO Organismo'!$G$4:$G$15</c:f>
              <c:strCache>
                <c:ptCount val="12"/>
                <c:pt idx="0">
                  <c:v>Año 2010</c:v>
                </c:pt>
                <c:pt idx="1">
                  <c:v>Año 2011</c:v>
                </c:pt>
                <c:pt idx="2">
                  <c:v>Año 2012</c:v>
                </c:pt>
                <c:pt idx="3">
                  <c:v>Año 2013</c:v>
                </c:pt>
                <c:pt idx="4">
                  <c:v>Año 2014</c:v>
                </c:pt>
                <c:pt idx="5">
                  <c:v>Año 2015</c:v>
                </c:pt>
                <c:pt idx="6">
                  <c:v>Año 2016</c:v>
                </c:pt>
                <c:pt idx="7">
                  <c:v>Año 2017</c:v>
                </c:pt>
                <c:pt idx="8">
                  <c:v>Año 2018</c:v>
                </c:pt>
                <c:pt idx="9">
                  <c:v>Año 2023</c:v>
                </c:pt>
                <c:pt idx="10">
                  <c:v>Año 2024</c:v>
                </c:pt>
                <c:pt idx="11">
                  <c:v>Año 2025</c:v>
                </c:pt>
              </c:strCache>
            </c:strRef>
          </c:cat>
          <c:val>
            <c:numRef>
              <c:f>'COMPARADO Organismo'!$H$4:$H$15</c:f>
              <c:numCache>
                <c:formatCode>0.0%</c:formatCode>
                <c:ptCount val="12"/>
                <c:pt idx="0">
                  <c:v>0.98299999999999998</c:v>
                </c:pt>
                <c:pt idx="1">
                  <c:v>0.96</c:v>
                </c:pt>
                <c:pt idx="2">
                  <c:v>0.97699999999999998</c:v>
                </c:pt>
                <c:pt idx="3">
                  <c:v>0.98599999999999999</c:v>
                </c:pt>
                <c:pt idx="4">
                  <c:v>0.93300000000000005</c:v>
                </c:pt>
                <c:pt idx="5">
                  <c:v>0.82599999999999996</c:v>
                </c:pt>
                <c:pt idx="6">
                  <c:v>0.70899999999999996</c:v>
                </c:pt>
                <c:pt idx="7">
                  <c:v>0.84399999999999997</c:v>
                </c:pt>
                <c:pt idx="8">
                  <c:v>0.86699999999999999</c:v>
                </c:pt>
                <c:pt idx="9">
                  <c:v>0.79500000000000004</c:v>
                </c:pt>
                <c:pt idx="10">
                  <c:v>0.90569999999999995</c:v>
                </c:pt>
                <c:pt idx="11">
                  <c:v>0.94799999999999995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16-4263-9859-993E1283C8A2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687359503"/>
        <c:axId val="687356623"/>
      </c:lineChart>
      <c:catAx>
        <c:axId val="6873595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s-CL"/>
          </a:p>
        </c:txPr>
        <c:crossAx val="687356623"/>
        <c:crosses val="autoZero"/>
        <c:auto val="1"/>
        <c:lblAlgn val="ctr"/>
        <c:lblOffset val="100"/>
        <c:noMultiLvlLbl val="0"/>
      </c:catAx>
      <c:valAx>
        <c:axId val="687356623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s-CL"/>
          </a:p>
        </c:txPr>
        <c:crossAx val="6873595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Book Antiqua" panose="02040602050305030304" pitchFamily="18" charset="0"/>
        </a:defRPr>
      </a:pPr>
      <a:endParaRPr lang="es-C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100" b="1" i="0" u="none" strike="noStrike" kern="1200" spc="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r>
              <a:rPr lang="en-US" sz="1100" b="1"/>
              <a:t>Gráfico N°4: Índice de cumplimiento promedio según Materia</a:t>
            </a:r>
          </a:p>
          <a:p>
            <a:pPr algn="ctr">
              <a:defRPr sz="1100" b="1"/>
            </a:pPr>
            <a:endParaRPr lang="en-US" sz="1100" b="1"/>
          </a:p>
        </c:rich>
      </c:tx>
      <c:layout>
        <c:manualLayout>
          <c:xMode val="edge"/>
          <c:yMode val="edge"/>
          <c:x val="0.18821393227485908"/>
          <c:y val="2.28674639058423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100" b="1" i="0" u="none" strike="noStrike" kern="1200" spc="0" baseline="0">
              <a:solidFill>
                <a:sysClr val="windowText" lastClr="000000"/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es-C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'COMPARADO MATERIAS'!$C$1</c:f>
              <c:strCache>
                <c:ptCount val="1"/>
                <c:pt idx="0">
                  <c:v>Índice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2C5-479C-967F-F0428408CA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s-C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'COMPARADO MATERIAS'!$B$2:$B$20</c:f>
              <c:strCache>
                <c:ptCount val="19"/>
                <c:pt idx="0">
                  <c:v>Adquisiciones o contrataciones </c:v>
                </c:pt>
                <c:pt idx="1">
                  <c:v>Presupuesto asignado y su ejecución</c:v>
                </c:pt>
                <c:pt idx="2">
                  <c:v>Mecanismos de participación ciudadana</c:v>
                </c:pt>
                <c:pt idx="3">
                  <c:v>Personal y remuneraciones</c:v>
                </c:pt>
                <c:pt idx="4">
                  <c:v>Sanciones Título VI de la Ley de Transparencia</c:v>
                </c:pt>
                <c:pt idx="5">
                  <c:v>Publicidad de las obligaciones contenidas en la Ley N°20.880</c:v>
                </c:pt>
                <c:pt idx="6">
                  <c:v>Actos y resoluciones que tengan efectos sobre terceros</c:v>
                </c:pt>
                <c:pt idx="7">
                  <c:v>Subsidios y beneficios</c:v>
                </c:pt>
                <c:pt idx="8">
                  <c:v>Índice de actos y documentos calificados como secretos o reservados</c:v>
                </c:pt>
                <c:pt idx="9">
                  <c:v>Actos y documentos publicados en el Diario Oficial</c:v>
                </c:pt>
                <c:pt idx="10">
                  <c:v>Marco normativo y Potestades</c:v>
                </c:pt>
                <c:pt idx="11">
                  <c:v>Estructura orgánica y Facultades</c:v>
                </c:pt>
                <c:pt idx="12">
                  <c:v>Transferencias de fondos efectuadas por el organismo</c:v>
                </c:pt>
                <c:pt idx="13">
                  <c:v>Trámites ante el organismo</c:v>
                </c:pt>
                <c:pt idx="14">
                  <c:v>Auditorías al ejercicio presupuestario</c:v>
                </c:pt>
                <c:pt idx="15">
                  <c:v>Vínculos con otras entidades</c:v>
                </c:pt>
                <c:pt idx="16">
                  <c:v>Antecedentes preparatorios PYME</c:v>
                </c:pt>
                <c:pt idx="17">
                  <c:v>Costos directos de reproducción</c:v>
                </c:pt>
                <c:pt idx="18">
                  <c:v>Publicidad de las obligaciones contenidas en la ley N°20.730</c:v>
                </c:pt>
              </c:strCache>
            </c:strRef>
          </c:cat>
          <c:val>
            <c:numRef>
              <c:f>'COMPARADO MATERIAS'!$C$2:$C$20</c:f>
              <c:numCache>
                <c:formatCode>0.0</c:formatCode>
                <c:ptCount val="19"/>
                <c:pt idx="0">
                  <c:v>79.917000000000002</c:v>
                </c:pt>
                <c:pt idx="1">
                  <c:v>82.6</c:v>
                </c:pt>
                <c:pt idx="2">
                  <c:v>92.291750000000008</c:v>
                </c:pt>
                <c:pt idx="3">
                  <c:v>95.577749999999952</c:v>
                </c:pt>
                <c:pt idx="4">
                  <c:v>95</c:v>
                </c:pt>
                <c:pt idx="5">
                  <c:v>97.5</c:v>
                </c:pt>
                <c:pt idx="6">
                  <c:v>97.5</c:v>
                </c:pt>
                <c:pt idx="7">
                  <c:v>97.5</c:v>
                </c:pt>
                <c:pt idx="8">
                  <c:v>99.9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AE-4B1D-B06C-EF03C14757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98335439"/>
        <c:axId val="298329199"/>
      </c:barChart>
      <c:catAx>
        <c:axId val="2983354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s-CL"/>
          </a:p>
        </c:txPr>
        <c:crossAx val="298329199"/>
        <c:crosses val="autoZero"/>
        <c:auto val="1"/>
        <c:lblAlgn val="ctr"/>
        <c:lblOffset val="100"/>
        <c:noMultiLvlLbl val="0"/>
      </c:catAx>
      <c:valAx>
        <c:axId val="29832919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s-CL"/>
          </a:p>
        </c:txPr>
        <c:crossAx val="298335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Book Antiqua" panose="02040602050305030304" pitchFamily="18" charset="0"/>
        </a:defRPr>
      </a:pPr>
      <a:endParaRPr lang="es-C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100" b="1" i="0" u="none" strike="noStrike" kern="1200" spc="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r>
              <a:rPr lang="en-US" sz="1100" b="1"/>
              <a:t>Gráfico N° 5: Índice de cumplimiento promedio según ítems</a:t>
            </a:r>
          </a:p>
          <a:p>
            <a:pPr algn="ctr" rtl="0">
              <a:defRPr sz="1100" b="1"/>
            </a:pPr>
            <a:endParaRPr lang="en-US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100" b="1" i="0" u="none" strike="noStrike" kern="1200" spc="0" baseline="0">
              <a:solidFill>
                <a:sysClr val="windowText" lastClr="000000"/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es-CL"/>
        </a:p>
      </c:txPr>
    </c:title>
    <c:autoTitleDeleted val="0"/>
    <c:plotArea>
      <c:layout>
        <c:manualLayout>
          <c:layoutTarget val="inner"/>
          <c:xMode val="edge"/>
          <c:yMode val="edge"/>
          <c:x val="0.50045419188433293"/>
          <c:y val="9.7905181918412368E-2"/>
          <c:w val="0.47768136764657548"/>
          <c:h val="0.871775082690187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ÍTEMS!$C$1</c:f>
              <c:strCache>
                <c:ptCount val="1"/>
                <c:pt idx="0">
                  <c:v>Índice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77,5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7B84-442F-A75B-916522B51A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s-C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ÍTEMS!$B$2:$B$36</c:f>
              <c:strCache>
                <c:ptCount val="35"/>
                <c:pt idx="0">
                  <c:v>Contratos formalizados mediante orden de compra</c:v>
                </c:pt>
                <c:pt idx="1">
                  <c:v>Contrataciones relativas a bienes muebles o servicios</c:v>
                </c:pt>
                <c:pt idx="2">
                  <c:v>Modificaciones presupuestarias</c:v>
                </c:pt>
                <c:pt idx="3">
                  <c:v>Presupuesto asignado</c:v>
                </c:pt>
                <c:pt idx="4">
                  <c:v>Ejecución presupuestaria</c:v>
                </c:pt>
                <c:pt idx="5">
                  <c:v>Mecanismos de participación ciudadana en ejecución</c:v>
                </c:pt>
                <c:pt idx="6">
                  <c:v>Contrataciones relativas a bienes inmuebles</c:v>
                </c:pt>
                <c:pt idx="7">
                  <c:v>Compras menores a 3 UTM</c:v>
                </c:pt>
                <c:pt idx="8">
                  <c:v>Gastos de representación, protocolo y ceremonial</c:v>
                </c:pt>
                <c:pt idx="9">
                  <c:v>Personas naturales contratadas a honorarios</c:v>
                </c:pt>
                <c:pt idx="10">
                  <c:v>Personal a Contrata</c:v>
                </c:pt>
                <c:pt idx="11">
                  <c:v>Sistema de Compras Públicas</c:v>
                </c:pt>
                <c:pt idx="12">
                  <c:v>Consejos consultivos</c:v>
                </c:pt>
                <c:pt idx="13">
                  <c:v>Personal de Planta</c:v>
                </c:pt>
                <c:pt idx="14">
                  <c:v>Información estadística sobre bonificaciones</c:v>
                </c:pt>
                <c:pt idx="15">
                  <c:v>Información relativa a las autoridades que ejerzan cargos de elección popular, o en virtud de otra forma de designación.</c:v>
                </c:pt>
                <c:pt idx="16">
                  <c:v>Nómina de beneficiarios</c:v>
                </c:pt>
                <c:pt idx="17">
                  <c:v>Norma de participación ciudadana</c:v>
                </c:pt>
                <c:pt idx="18">
                  <c:v>Mecanismos de participación ciudadana</c:v>
                </c:pt>
                <c:pt idx="19">
                  <c:v>Actos y resoluciones que tengan efectos sobre terceros</c:v>
                </c:pt>
                <c:pt idx="20">
                  <c:v>Potestades del organismo respectivo</c:v>
                </c:pt>
                <c:pt idx="21">
                  <c:v>Marco Normativo</c:v>
                </c:pt>
                <c:pt idx="22">
                  <c:v>Facultades, funciones y atribuciones de cada una de sus unidades o dependencias internas</c:v>
                </c:pt>
                <c:pt idx="23">
                  <c:v>Organigrama</c:v>
                </c:pt>
                <c:pt idx="24">
                  <c:v>Estructura Orgánica de Transparencia y Protección de Datos</c:v>
                </c:pt>
                <c:pt idx="25">
                  <c:v>Personal sujeto al Código del Trabajo</c:v>
                </c:pt>
                <c:pt idx="26">
                  <c:v>Escalas de remuneraciones</c:v>
                </c:pt>
                <c:pt idx="27">
                  <c:v>Transferencias reguladas por la Ley 19.862</c:v>
                </c:pt>
                <c:pt idx="28">
                  <c:v>Otras transferencias</c:v>
                </c:pt>
                <c:pt idx="29">
                  <c:v>Trámites en ChileAtiende</c:v>
                </c:pt>
                <c:pt idx="30">
                  <c:v>Otros trámites</c:v>
                </c:pt>
                <c:pt idx="31">
                  <c:v>Subsidios y beneficios propios</c:v>
                </c:pt>
                <c:pt idx="32">
                  <c:v>Vínculos con otras entidades</c:v>
                </c:pt>
                <c:pt idx="33">
                  <c:v>Auditorías al ejercicio presupuestario</c:v>
                </c:pt>
                <c:pt idx="34">
                  <c:v>Antecedentes preparatorios PYME</c:v>
                </c:pt>
              </c:strCache>
            </c:strRef>
          </c:cat>
          <c:val>
            <c:numRef>
              <c:f>ÍTEMS!$C$2:$C$36</c:f>
              <c:numCache>
                <c:formatCode>0.0%</c:formatCode>
                <c:ptCount val="35"/>
                <c:pt idx="0">
                  <c:v>0.52600000000000002</c:v>
                </c:pt>
                <c:pt idx="1">
                  <c:v>0.68899999999999995</c:v>
                </c:pt>
                <c:pt idx="2">
                  <c:v>0.72499999999999998</c:v>
                </c:pt>
                <c:pt idx="3">
                  <c:v>0.82499999999999996</c:v>
                </c:pt>
                <c:pt idx="4">
                  <c:v>0.82499999999999996</c:v>
                </c:pt>
                <c:pt idx="5">
                  <c:v>0.84299999999999997</c:v>
                </c:pt>
                <c:pt idx="6">
                  <c:v>0.86199999999999999</c:v>
                </c:pt>
                <c:pt idx="7">
                  <c:v>0.86399999999999999</c:v>
                </c:pt>
                <c:pt idx="8" formatCode="0%">
                  <c:v>0.87</c:v>
                </c:pt>
                <c:pt idx="9">
                  <c:v>0.91500000000000004</c:v>
                </c:pt>
                <c:pt idx="10">
                  <c:v>0.92500000000000004</c:v>
                </c:pt>
                <c:pt idx="11">
                  <c:v>0.92500000000000004</c:v>
                </c:pt>
                <c:pt idx="12">
                  <c:v>0.94799999999999995</c:v>
                </c:pt>
                <c:pt idx="13" formatCode="0%">
                  <c:v>0.95</c:v>
                </c:pt>
                <c:pt idx="14" formatCode="0%">
                  <c:v>0.95</c:v>
                </c:pt>
                <c:pt idx="15" formatCode="0%">
                  <c:v>0.95</c:v>
                </c:pt>
                <c:pt idx="16" formatCode="0%">
                  <c:v>0.95</c:v>
                </c:pt>
                <c:pt idx="17" formatCode="0%">
                  <c:v>0.95</c:v>
                </c:pt>
                <c:pt idx="18">
                  <c:v>0.97399999999999998</c:v>
                </c:pt>
                <c:pt idx="19">
                  <c:v>0.97499999999999998</c:v>
                </c:pt>
                <c:pt idx="20" formatCode="0%">
                  <c:v>1</c:v>
                </c:pt>
                <c:pt idx="21" formatCode="0%">
                  <c:v>1</c:v>
                </c:pt>
                <c:pt idx="22" formatCode="0%">
                  <c:v>1</c:v>
                </c:pt>
                <c:pt idx="23" formatCode="0%">
                  <c:v>1</c:v>
                </c:pt>
                <c:pt idx="24" formatCode="0%">
                  <c:v>1</c:v>
                </c:pt>
                <c:pt idx="25" formatCode="0%">
                  <c:v>1</c:v>
                </c:pt>
                <c:pt idx="26" formatCode="0%">
                  <c:v>1</c:v>
                </c:pt>
                <c:pt idx="27" formatCode="0%">
                  <c:v>1</c:v>
                </c:pt>
                <c:pt idx="28" formatCode="0%">
                  <c:v>1</c:v>
                </c:pt>
                <c:pt idx="29" formatCode="0%">
                  <c:v>1</c:v>
                </c:pt>
                <c:pt idx="30" formatCode="0%">
                  <c:v>1</c:v>
                </c:pt>
                <c:pt idx="31" formatCode="0%">
                  <c:v>1</c:v>
                </c:pt>
                <c:pt idx="32" formatCode="0%">
                  <c:v>1</c:v>
                </c:pt>
                <c:pt idx="33" formatCode="0%">
                  <c:v>1</c:v>
                </c:pt>
                <c:pt idx="34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E5-43C4-8F55-0894AE47058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29673855"/>
        <c:axId val="729672895"/>
      </c:barChart>
      <c:catAx>
        <c:axId val="7296738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s-CL"/>
          </a:p>
        </c:txPr>
        <c:crossAx val="729672895"/>
        <c:crosses val="autoZero"/>
        <c:auto val="1"/>
        <c:lblAlgn val="ctr"/>
        <c:lblOffset val="100"/>
        <c:noMultiLvlLbl val="0"/>
      </c:catAx>
      <c:valAx>
        <c:axId val="729672895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7296738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Book Antiqua" panose="02040602050305030304" pitchFamily="18" charset="0"/>
        </a:defRPr>
      </a:pPr>
      <a:endParaRPr lang="es-C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Transmisión de listas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b5d74-b782-4247-a0b2-0e854fdecae6">
      <Terms xmlns="http://schemas.microsoft.com/office/infopath/2007/PartnerControls"/>
    </lcf76f155ced4ddcb4097134ff3c332f>
    <TaxCatchAll xmlns="9e6dfcfe-234a-41c1-b3fc-5b775f6e63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325915103CE645A66425101B28E362" ma:contentTypeVersion="19" ma:contentTypeDescription="Crear nuevo documento." ma:contentTypeScope="" ma:versionID="ce7a249d5b1eef324f0ec603afd1418d">
  <xsd:schema xmlns:xsd="http://www.w3.org/2001/XMLSchema" xmlns:xs="http://www.w3.org/2001/XMLSchema" xmlns:p="http://schemas.microsoft.com/office/2006/metadata/properties" xmlns:ns2="5c3b5d74-b782-4247-a0b2-0e854fdecae6" xmlns:ns3="9e6dfcfe-234a-41c1-b3fc-5b775f6e6365" targetNamespace="http://schemas.microsoft.com/office/2006/metadata/properties" ma:root="true" ma:fieldsID="abb56386a779c5c68b8d1fd9d2a273b6" ns2:_="" ns3:_="">
    <xsd:import namespace="5c3b5d74-b782-4247-a0b2-0e854fdecae6"/>
    <xsd:import namespace="9e6dfcfe-234a-41c1-b3fc-5b775f6e63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b5d74-b782-4247-a0b2-0e854fdec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ad048d7-8f62-403b-b083-6e517f533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fcfe-234a-41c1-b3fc-5b775f6e63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2528b9a-3070-41b3-b69a-84c690991846}" ma:internalName="TaxCatchAll" ma:showField="CatchAllData" ma:web="9e6dfcfe-234a-41c1-b3fc-5b775f6e63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85DFD-96E7-43FF-B0A4-9BAA0AD92860}">
  <ds:schemaRefs>
    <ds:schemaRef ds:uri="http://schemas.microsoft.com/office/2006/metadata/properties"/>
    <ds:schemaRef ds:uri="http://schemas.microsoft.com/office/infopath/2007/PartnerControls"/>
    <ds:schemaRef ds:uri="5c3b5d74-b782-4247-a0b2-0e854fdecae6"/>
    <ds:schemaRef ds:uri="9e6dfcfe-234a-41c1-b3fc-5b775f6e6365"/>
  </ds:schemaRefs>
</ds:datastoreItem>
</file>

<file path=customXml/itemProps2.xml><?xml version="1.0" encoding="utf-8"?>
<ds:datastoreItem xmlns:ds="http://schemas.openxmlformats.org/officeDocument/2006/customXml" ds:itemID="{2A17A0DB-F59B-4467-82D9-1997FF3884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5596B-E7EE-DB40-A3A6-20ADCA9746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0A9EFD-0D5D-4511-8892-1CF9277E6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b5d74-b782-4247-a0b2-0e854fdecae6"/>
    <ds:schemaRef ds:uri="9e6dfcfe-234a-41c1-b3fc-5b775f6e6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2743</Words>
  <Characters>14487</Characters>
  <Application>Microsoft Office Word</Application>
  <DocSecurity>0</DocSecurity>
  <Lines>1114</Lines>
  <Paragraphs>1076</Paragraphs>
  <ScaleCrop>false</ScaleCrop>
  <Company/>
  <LinksUpToDate>false</LinksUpToDate>
  <CharactersWithSpaces>16154</CharactersWithSpaces>
  <SharedDoc>false</SharedDoc>
  <HLinks>
    <vt:vector size="12" baseType="variant">
      <vt:variant>
        <vt:i4>3211272</vt:i4>
      </vt:variant>
      <vt:variant>
        <vt:i4>3</vt:i4>
      </vt:variant>
      <vt:variant>
        <vt:i4>0</vt:i4>
      </vt:variant>
      <vt:variant>
        <vt:i4>5</vt:i4>
      </vt:variant>
      <vt:variant>
        <vt:lpwstr>mailto:sconcha@cplt.cl</vt:lpwstr>
      </vt:variant>
      <vt:variant>
        <vt:lpwstr/>
      </vt:variant>
      <vt:variant>
        <vt:i4>3211272</vt:i4>
      </vt:variant>
      <vt:variant>
        <vt:i4>0</vt:i4>
      </vt:variant>
      <vt:variant>
        <vt:i4>0</vt:i4>
      </vt:variant>
      <vt:variant>
        <vt:i4>5</vt:i4>
      </vt:variant>
      <vt:variant>
        <vt:lpwstr>mailto:sconcha@cplt.cl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González Labarca</dc:creator>
  <cp:keywords/>
  <dc:description/>
  <cp:lastModifiedBy>Pablo Brandi Walsen</cp:lastModifiedBy>
  <cp:revision>46</cp:revision>
  <dcterms:created xsi:type="dcterms:W3CDTF">2026-01-26T18:03:00Z</dcterms:created>
  <dcterms:modified xsi:type="dcterms:W3CDTF">2026-01-27T14:35:00Z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0x0101007D325915103CE645A66425101B28E362</vt:lpwstr>
  </property>
  <property fmtid="{D5CDD505-2E9C-101B-9397-08002B2CF9AE}" pid="3" name="MediaServiceImageTags">
    <vt:lpwstr/>
  </property>
</Properties>
</file>